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F6B6" w14:textId="77777777" w:rsidR="005F1293" w:rsidRPr="00FA2969" w:rsidRDefault="005F1293" w:rsidP="005F1293">
      <w:pPr>
        <w:jc w:val="center"/>
        <w:rPr>
          <w:rFonts w:ascii="Tahoma" w:hAnsi="Tahoma" w:cs="Tahoma"/>
          <w:sz w:val="22"/>
          <w:szCs w:val="22"/>
        </w:rPr>
      </w:pPr>
      <w:r w:rsidRPr="00FA2969">
        <w:rPr>
          <w:rFonts w:ascii="Tahoma" w:hAnsi="Tahoma" w:cs="Tahoma"/>
          <w:sz w:val="22"/>
          <w:szCs w:val="22"/>
        </w:rPr>
        <w:t>TOWN OF LENOX</w:t>
      </w:r>
    </w:p>
    <w:p w14:paraId="03DA8ED2" w14:textId="6B3DB296" w:rsidR="00FA2969" w:rsidRPr="00FA2969" w:rsidRDefault="00524F1D" w:rsidP="005F1293">
      <w:pPr>
        <w:jc w:val="center"/>
        <w:rPr>
          <w:rFonts w:ascii="Tahoma" w:hAnsi="Tahoma" w:cs="Tahoma"/>
          <w:sz w:val="22"/>
          <w:szCs w:val="22"/>
        </w:rPr>
      </w:pPr>
      <w:r w:rsidRPr="00FA2969">
        <w:rPr>
          <w:rFonts w:ascii="Tahoma" w:hAnsi="Tahoma" w:cs="Tahoma"/>
          <w:sz w:val="22"/>
          <w:szCs w:val="22"/>
        </w:rPr>
        <w:t xml:space="preserve">ANNUAL TOWN MEETING </w:t>
      </w:r>
      <w:r w:rsidR="00E12C57">
        <w:rPr>
          <w:rFonts w:ascii="Tahoma" w:hAnsi="Tahoma" w:cs="Tahoma"/>
          <w:sz w:val="22"/>
          <w:szCs w:val="22"/>
        </w:rPr>
        <w:t>–</w:t>
      </w:r>
      <w:r w:rsidRPr="00FA2969">
        <w:rPr>
          <w:rFonts w:ascii="Tahoma" w:hAnsi="Tahoma" w:cs="Tahoma"/>
          <w:sz w:val="22"/>
          <w:szCs w:val="22"/>
        </w:rPr>
        <w:t xml:space="preserve"> </w:t>
      </w:r>
      <w:r w:rsidR="00E12C57">
        <w:rPr>
          <w:rFonts w:ascii="Tahoma" w:hAnsi="Tahoma" w:cs="Tahoma"/>
          <w:sz w:val="22"/>
          <w:szCs w:val="22"/>
        </w:rPr>
        <w:t>June 29, 2021</w:t>
      </w:r>
    </w:p>
    <w:p w14:paraId="5543C7F0" w14:textId="05C0CC58" w:rsidR="00FA2969" w:rsidRPr="00D354AA" w:rsidRDefault="006D2A30" w:rsidP="00D354AA">
      <w:pPr>
        <w:spacing w:before="216"/>
        <w:jc w:val="both"/>
        <w:rPr>
          <w:rFonts w:ascii="Tahoma" w:hAnsi="Tahoma" w:cs="Tahoma"/>
          <w:sz w:val="22"/>
          <w:szCs w:val="22"/>
        </w:rPr>
      </w:pPr>
      <w:r w:rsidRPr="00FA2969">
        <w:rPr>
          <w:rFonts w:ascii="Tahoma" w:hAnsi="Tahoma" w:cs="Tahoma"/>
          <w:spacing w:val="-2"/>
          <w:sz w:val="22"/>
          <w:szCs w:val="22"/>
        </w:rPr>
        <w:t xml:space="preserve">At </w:t>
      </w:r>
      <w:r w:rsidR="00E12C57">
        <w:rPr>
          <w:rFonts w:ascii="Tahoma" w:hAnsi="Tahoma" w:cs="Tahoma"/>
          <w:spacing w:val="-2"/>
          <w:sz w:val="22"/>
          <w:szCs w:val="22"/>
        </w:rPr>
        <w:t>5:05</w:t>
      </w:r>
      <w:r w:rsidRPr="00FA2969">
        <w:rPr>
          <w:rFonts w:ascii="Tahoma" w:hAnsi="Tahoma" w:cs="Tahoma"/>
          <w:spacing w:val="-2"/>
          <w:sz w:val="22"/>
          <w:szCs w:val="22"/>
        </w:rPr>
        <w:t xml:space="preserve"> p.m.</w:t>
      </w:r>
      <w:r w:rsidR="00E44397">
        <w:rPr>
          <w:rFonts w:ascii="Tahoma" w:hAnsi="Tahoma" w:cs="Tahoma"/>
          <w:spacing w:val="-2"/>
          <w:sz w:val="22"/>
          <w:szCs w:val="22"/>
        </w:rPr>
        <w:t xml:space="preserve"> the</w:t>
      </w:r>
      <w:r w:rsidR="00E12C57">
        <w:rPr>
          <w:rFonts w:ascii="Tahoma" w:hAnsi="Tahoma" w:cs="Tahoma"/>
          <w:spacing w:val="-2"/>
          <w:sz w:val="22"/>
          <w:szCs w:val="22"/>
        </w:rPr>
        <w:t xml:space="preserve"> </w:t>
      </w:r>
      <w:r w:rsidRPr="00FA2969">
        <w:rPr>
          <w:rFonts w:ascii="Tahoma" w:hAnsi="Tahoma" w:cs="Tahoma"/>
          <w:spacing w:val="-2"/>
          <w:sz w:val="22"/>
          <w:szCs w:val="22"/>
        </w:rPr>
        <w:t xml:space="preserve">Annual Town Meeting held at the Lenox Memorial Middle High School </w:t>
      </w:r>
      <w:r w:rsidRPr="00FA2969">
        <w:rPr>
          <w:rFonts w:ascii="Tahoma" w:hAnsi="Tahoma" w:cs="Tahoma"/>
          <w:sz w:val="22"/>
          <w:szCs w:val="22"/>
        </w:rPr>
        <w:t>was called to order</w:t>
      </w:r>
      <w:r w:rsidR="00E12C57">
        <w:rPr>
          <w:rFonts w:ascii="Tahoma" w:hAnsi="Tahoma" w:cs="Tahoma"/>
          <w:sz w:val="22"/>
          <w:szCs w:val="22"/>
        </w:rPr>
        <w:t xml:space="preserve"> by Moderator John J. McNinch.  </w:t>
      </w:r>
      <w:r w:rsidRPr="00FA2969">
        <w:rPr>
          <w:rFonts w:ascii="Tahoma" w:hAnsi="Tahoma" w:cs="Tahoma"/>
          <w:sz w:val="22"/>
          <w:szCs w:val="22"/>
        </w:rPr>
        <w:t xml:space="preserve">A quorum for the meeting was met with over 137 present at the opening.   </w:t>
      </w:r>
      <w:r w:rsidR="00F42C09" w:rsidRPr="00F42C09">
        <w:rPr>
          <w:rFonts w:ascii="Tahoma" w:hAnsi="Tahoma" w:cs="Tahoma"/>
          <w:sz w:val="22"/>
          <w:szCs w:val="22"/>
        </w:rPr>
        <w:t xml:space="preserve">The Moderator </w:t>
      </w:r>
      <w:r w:rsidR="00E12C57">
        <w:rPr>
          <w:rFonts w:ascii="Tahoma" w:hAnsi="Tahoma" w:cs="Tahoma"/>
          <w:sz w:val="22"/>
          <w:szCs w:val="22"/>
        </w:rPr>
        <w:t>asked</w:t>
      </w:r>
      <w:r w:rsidR="00F42C09" w:rsidRPr="00F42C09">
        <w:rPr>
          <w:rFonts w:ascii="Tahoma" w:hAnsi="Tahoma" w:cs="Tahoma"/>
          <w:sz w:val="22"/>
          <w:szCs w:val="22"/>
        </w:rPr>
        <w:t xml:space="preserve"> that all non-voters sit to the far right </w:t>
      </w:r>
      <w:r w:rsidR="00E12C57">
        <w:rPr>
          <w:rFonts w:ascii="Tahoma" w:hAnsi="Tahoma" w:cs="Tahoma"/>
          <w:sz w:val="22"/>
          <w:szCs w:val="22"/>
        </w:rPr>
        <w:t xml:space="preserve">of the theater and at 5:10 the meeting began with a Test Question to remind voters how to use the “clickers”.  </w:t>
      </w:r>
      <w:r w:rsidR="00F42C09" w:rsidRPr="00F42C09">
        <w:rPr>
          <w:rFonts w:ascii="Tahoma" w:hAnsi="Tahoma" w:cs="Tahoma"/>
          <w:sz w:val="22"/>
          <w:szCs w:val="22"/>
        </w:rPr>
        <w:t xml:space="preserve">  </w:t>
      </w:r>
    </w:p>
    <w:p w14:paraId="22C3FA5C" w14:textId="179C704B" w:rsidR="00E12C57" w:rsidRPr="00D354AA" w:rsidRDefault="005870C6" w:rsidP="00D354AA">
      <w:pPr>
        <w:spacing w:before="216"/>
        <w:ind w:left="1440" w:hanging="1440"/>
        <w:rPr>
          <w:rFonts w:ascii="Tahoma" w:hAnsi="Tahoma" w:cs="Tahoma"/>
          <w:sz w:val="22"/>
          <w:szCs w:val="22"/>
        </w:rPr>
      </w:pPr>
      <w:r w:rsidRPr="00FA2969">
        <w:rPr>
          <w:rFonts w:ascii="Tahoma" w:eastAsiaTheme="minorHAnsi" w:hAnsi="Tahoma" w:cs="Tahoma"/>
          <w:sz w:val="22"/>
          <w:szCs w:val="22"/>
        </w:rPr>
        <w:t xml:space="preserve">ARTICLE 1. </w:t>
      </w:r>
      <w:r w:rsidRPr="00FA2969">
        <w:rPr>
          <w:rFonts w:ascii="Tahoma" w:eastAsiaTheme="minorHAnsi" w:hAnsi="Tahoma" w:cs="Tahoma"/>
          <w:sz w:val="22"/>
          <w:szCs w:val="22"/>
        </w:rPr>
        <w:tab/>
      </w:r>
      <w:r w:rsidR="00D354AA" w:rsidRPr="00D354AA">
        <w:rPr>
          <w:rFonts w:ascii="Tahoma" w:eastAsiaTheme="minorHAnsi" w:hAnsi="Tahoma" w:cs="Tahoma"/>
          <w:sz w:val="22"/>
          <w:szCs w:val="22"/>
        </w:rPr>
        <w:t>I</w:t>
      </w:r>
      <w:r w:rsidR="00D354AA">
        <w:rPr>
          <w:rFonts w:ascii="Tahoma" w:eastAsiaTheme="minorHAnsi" w:hAnsi="Tahoma" w:cs="Tahoma"/>
          <w:sz w:val="22"/>
          <w:szCs w:val="22"/>
        </w:rPr>
        <w:t xml:space="preserve">t was moved, seconded and unanimously approved </w:t>
      </w:r>
      <w:r w:rsidR="00D354AA" w:rsidRPr="00D354AA">
        <w:rPr>
          <w:rFonts w:ascii="Tahoma" w:eastAsiaTheme="minorHAnsi" w:hAnsi="Tahoma" w:cs="Tahoma"/>
          <w:sz w:val="22"/>
          <w:szCs w:val="22"/>
        </w:rPr>
        <w:t>to waive the reading of the warrant and return of service thereof and to authorize the moderator, pursuant to MGL Chapter 39, Section 15, to declare a 2/3rds vote on voice votes if he deems it so.</w:t>
      </w:r>
    </w:p>
    <w:p w14:paraId="33396474" w14:textId="77777777" w:rsidR="005870C6" w:rsidRPr="00FA2969" w:rsidRDefault="005870C6" w:rsidP="00C03C55">
      <w:pPr>
        <w:rPr>
          <w:rFonts w:ascii="Tahoma" w:hAnsi="Tahoma" w:cs="Tahoma"/>
          <w:spacing w:val="-1"/>
          <w:sz w:val="22"/>
          <w:szCs w:val="22"/>
        </w:rPr>
      </w:pPr>
    </w:p>
    <w:p w14:paraId="39AE2C1F" w14:textId="678CB1CE" w:rsidR="00D354AA" w:rsidRPr="00D354AA" w:rsidRDefault="005870C6" w:rsidP="00D354AA">
      <w:pPr>
        <w:ind w:left="1440" w:hanging="1440"/>
        <w:rPr>
          <w:color w:val="FF0000"/>
        </w:rPr>
      </w:pPr>
      <w:r w:rsidRPr="00FA2969">
        <w:rPr>
          <w:rFonts w:ascii="Tahoma" w:eastAsiaTheme="minorHAnsi" w:hAnsi="Tahoma" w:cs="Tahoma"/>
          <w:sz w:val="22"/>
          <w:szCs w:val="22"/>
        </w:rPr>
        <w:t>ARTICLE 2.</w:t>
      </w:r>
      <w:r w:rsidRPr="00FA2969">
        <w:rPr>
          <w:rFonts w:ascii="Tahoma" w:eastAsiaTheme="minorHAnsi" w:hAnsi="Tahoma" w:cs="Tahoma"/>
          <w:sz w:val="22"/>
          <w:szCs w:val="22"/>
        </w:rPr>
        <w:tab/>
      </w:r>
      <w:r w:rsidR="00D354AA" w:rsidRPr="00D354AA">
        <w:rPr>
          <w:rFonts w:ascii="Tahoma" w:eastAsiaTheme="minorHAnsi" w:hAnsi="Tahoma" w:cs="Tahoma"/>
          <w:sz w:val="22"/>
          <w:szCs w:val="22"/>
        </w:rPr>
        <w:t>I</w:t>
      </w:r>
      <w:r w:rsidR="00D354AA">
        <w:rPr>
          <w:rFonts w:ascii="Tahoma" w:eastAsiaTheme="minorHAnsi" w:hAnsi="Tahoma" w:cs="Tahoma"/>
          <w:sz w:val="22"/>
          <w:szCs w:val="22"/>
        </w:rPr>
        <w:t>t was moved, seconded and unanimously approved</w:t>
      </w:r>
      <w:r w:rsidR="00D354AA" w:rsidRPr="00D354AA">
        <w:rPr>
          <w:rFonts w:ascii="Tahoma" w:eastAsiaTheme="minorHAnsi" w:hAnsi="Tahoma" w:cs="Tahoma"/>
          <w:sz w:val="22"/>
          <w:szCs w:val="22"/>
        </w:rPr>
        <w:t xml:space="preserve"> to raise and appropriate funds for the operating expenses of the Town for Fiscal Year 2022, and further, to transfer the sum of $300,000 from Free Cash, so called, as Certified on July 1, 2021 as printed in the warrant.</w:t>
      </w:r>
      <w:r w:rsidR="00D354AA" w:rsidRPr="00A44EA5">
        <w:tab/>
      </w:r>
    </w:p>
    <w:p w14:paraId="1A66A3DC" w14:textId="6EA8F7F9" w:rsidR="00D354AA" w:rsidRDefault="00D354AA" w:rsidP="005870C6">
      <w:pPr>
        <w:rPr>
          <w:rFonts w:ascii="Tahoma" w:hAnsi="Tahoma" w:cs="Tahoma"/>
          <w:sz w:val="22"/>
          <w:szCs w:val="22"/>
        </w:rPr>
      </w:pPr>
    </w:p>
    <w:tbl>
      <w:tblPr>
        <w:tblW w:w="8640" w:type="dxa"/>
        <w:tblInd w:w="93" w:type="dxa"/>
        <w:tblLook w:val="0000" w:firstRow="0" w:lastRow="0" w:firstColumn="0" w:lastColumn="0" w:noHBand="0" w:noVBand="0"/>
      </w:tblPr>
      <w:tblGrid>
        <w:gridCol w:w="2800"/>
        <w:gridCol w:w="2860"/>
        <w:gridCol w:w="2980"/>
      </w:tblGrid>
      <w:tr w:rsidR="00D354AA" w:rsidRPr="00A44EA5" w14:paraId="16F05AE6" w14:textId="77777777" w:rsidTr="00ED70C5">
        <w:trPr>
          <w:trHeight w:val="285"/>
        </w:trPr>
        <w:tc>
          <w:tcPr>
            <w:tcW w:w="2800" w:type="dxa"/>
            <w:tcBorders>
              <w:top w:val="nil"/>
              <w:left w:val="nil"/>
              <w:bottom w:val="nil"/>
              <w:right w:val="nil"/>
            </w:tcBorders>
            <w:shd w:val="clear" w:color="auto" w:fill="auto"/>
            <w:noWrap/>
            <w:vAlign w:val="bottom"/>
          </w:tcPr>
          <w:p w14:paraId="5EE4BD9E" w14:textId="77777777" w:rsidR="00D354AA" w:rsidRPr="00A44EA5" w:rsidRDefault="00D354AA" w:rsidP="00ED70C5">
            <w:pPr>
              <w:rPr>
                <w:rFonts w:cs="Arial"/>
                <w:sz w:val="16"/>
                <w:szCs w:val="16"/>
              </w:rPr>
            </w:pPr>
            <w:r w:rsidRPr="00A44EA5">
              <w:br w:type="page"/>
            </w:r>
            <w:r w:rsidRPr="00A44EA5">
              <w:rPr>
                <w:rFonts w:cs="Arial"/>
                <w:sz w:val="16"/>
                <w:szCs w:val="16"/>
              </w:rPr>
              <w:t>DEPARTMENT ACCOUNT</w:t>
            </w:r>
          </w:p>
        </w:tc>
        <w:tc>
          <w:tcPr>
            <w:tcW w:w="2860" w:type="dxa"/>
            <w:tcBorders>
              <w:top w:val="nil"/>
              <w:left w:val="nil"/>
              <w:bottom w:val="nil"/>
              <w:right w:val="nil"/>
            </w:tcBorders>
            <w:shd w:val="clear" w:color="auto" w:fill="auto"/>
            <w:noWrap/>
            <w:vAlign w:val="bottom"/>
          </w:tcPr>
          <w:p w14:paraId="084B51BC" w14:textId="77777777" w:rsidR="00D354AA" w:rsidRPr="00A44EA5" w:rsidRDefault="00D354AA" w:rsidP="00ED70C5">
            <w:pPr>
              <w:jc w:val="center"/>
              <w:rPr>
                <w:rFonts w:cs="Arial"/>
                <w:b/>
                <w:bCs/>
                <w:sz w:val="16"/>
                <w:szCs w:val="16"/>
              </w:rPr>
            </w:pPr>
            <w:r w:rsidRPr="00A44EA5">
              <w:rPr>
                <w:rFonts w:cs="Arial"/>
                <w:b/>
                <w:bCs/>
                <w:sz w:val="16"/>
                <w:szCs w:val="16"/>
              </w:rPr>
              <w:t xml:space="preserve">FY </w:t>
            </w:r>
            <w:r>
              <w:rPr>
                <w:rFonts w:cs="Arial"/>
                <w:b/>
                <w:bCs/>
                <w:sz w:val="16"/>
                <w:szCs w:val="16"/>
              </w:rPr>
              <w:t>21</w:t>
            </w:r>
          </w:p>
        </w:tc>
        <w:tc>
          <w:tcPr>
            <w:tcW w:w="2980" w:type="dxa"/>
            <w:tcBorders>
              <w:top w:val="nil"/>
              <w:left w:val="nil"/>
              <w:bottom w:val="nil"/>
              <w:right w:val="nil"/>
            </w:tcBorders>
            <w:shd w:val="clear" w:color="auto" w:fill="auto"/>
            <w:noWrap/>
            <w:vAlign w:val="bottom"/>
          </w:tcPr>
          <w:p w14:paraId="4C8B4C06" w14:textId="77777777" w:rsidR="00D354AA" w:rsidRPr="00A44EA5" w:rsidRDefault="00D354AA" w:rsidP="00ED70C5">
            <w:pPr>
              <w:jc w:val="center"/>
              <w:rPr>
                <w:rFonts w:cs="Arial"/>
                <w:b/>
                <w:bCs/>
                <w:sz w:val="16"/>
                <w:szCs w:val="16"/>
              </w:rPr>
            </w:pPr>
            <w:r w:rsidRPr="00A44EA5">
              <w:rPr>
                <w:rFonts w:cs="Arial"/>
                <w:b/>
                <w:bCs/>
                <w:sz w:val="16"/>
                <w:szCs w:val="16"/>
              </w:rPr>
              <w:t xml:space="preserve">FY </w:t>
            </w:r>
            <w:r>
              <w:rPr>
                <w:rFonts w:cs="Arial"/>
                <w:b/>
                <w:bCs/>
                <w:sz w:val="16"/>
                <w:szCs w:val="16"/>
              </w:rPr>
              <w:t>22</w:t>
            </w:r>
          </w:p>
        </w:tc>
      </w:tr>
      <w:tr w:rsidR="00D354AA" w:rsidRPr="00A44EA5" w14:paraId="2748D33F" w14:textId="77777777" w:rsidTr="00ED70C5">
        <w:trPr>
          <w:trHeight w:val="285"/>
        </w:trPr>
        <w:tc>
          <w:tcPr>
            <w:tcW w:w="2800" w:type="dxa"/>
            <w:tcBorders>
              <w:top w:val="nil"/>
              <w:left w:val="nil"/>
              <w:bottom w:val="nil"/>
              <w:right w:val="nil"/>
            </w:tcBorders>
            <w:shd w:val="clear" w:color="auto" w:fill="auto"/>
            <w:noWrap/>
            <w:vAlign w:val="bottom"/>
          </w:tcPr>
          <w:p w14:paraId="1DDBDF6E" w14:textId="77777777" w:rsidR="00D354AA" w:rsidRPr="00A44EA5" w:rsidRDefault="00D354AA" w:rsidP="00ED70C5">
            <w:pPr>
              <w:rPr>
                <w:rFonts w:cs="Arial"/>
                <w:sz w:val="16"/>
                <w:szCs w:val="16"/>
              </w:rPr>
            </w:pPr>
          </w:p>
        </w:tc>
        <w:tc>
          <w:tcPr>
            <w:tcW w:w="2860" w:type="dxa"/>
            <w:tcBorders>
              <w:top w:val="nil"/>
              <w:left w:val="nil"/>
              <w:bottom w:val="nil"/>
              <w:right w:val="nil"/>
            </w:tcBorders>
            <w:shd w:val="clear" w:color="auto" w:fill="auto"/>
            <w:noWrap/>
            <w:vAlign w:val="bottom"/>
          </w:tcPr>
          <w:p w14:paraId="17174971" w14:textId="77777777" w:rsidR="00D354AA" w:rsidRPr="00A44EA5" w:rsidRDefault="00D354AA" w:rsidP="00ED70C5">
            <w:pPr>
              <w:jc w:val="center"/>
              <w:rPr>
                <w:rFonts w:cs="Arial"/>
                <w:b/>
                <w:bCs/>
                <w:sz w:val="16"/>
                <w:szCs w:val="16"/>
                <w:u w:val="single"/>
              </w:rPr>
            </w:pPr>
            <w:r w:rsidRPr="00A44EA5">
              <w:rPr>
                <w:rFonts w:cs="Arial"/>
                <w:b/>
                <w:bCs/>
                <w:sz w:val="16"/>
                <w:szCs w:val="16"/>
              </w:rPr>
              <w:t xml:space="preserve">       </w:t>
            </w:r>
            <w:r w:rsidRPr="00A44EA5">
              <w:rPr>
                <w:rFonts w:cs="Arial"/>
                <w:b/>
                <w:bCs/>
                <w:sz w:val="16"/>
                <w:szCs w:val="16"/>
                <w:u w:val="single"/>
              </w:rPr>
              <w:t>JULY 1, 20</w:t>
            </w:r>
            <w:r>
              <w:rPr>
                <w:rFonts w:cs="Arial"/>
                <w:b/>
                <w:bCs/>
                <w:sz w:val="16"/>
                <w:szCs w:val="16"/>
                <w:u w:val="single"/>
              </w:rPr>
              <w:t>20</w:t>
            </w:r>
            <w:r w:rsidRPr="00A44EA5">
              <w:rPr>
                <w:rFonts w:cs="Arial"/>
                <w:b/>
                <w:bCs/>
                <w:sz w:val="16"/>
                <w:szCs w:val="16"/>
                <w:u w:val="single"/>
              </w:rPr>
              <w:t xml:space="preserve"> - JUNE 30, 20</w:t>
            </w:r>
            <w:r>
              <w:rPr>
                <w:rFonts w:cs="Arial"/>
                <w:b/>
                <w:bCs/>
                <w:sz w:val="16"/>
                <w:szCs w:val="16"/>
                <w:u w:val="single"/>
              </w:rPr>
              <w:t>21</w:t>
            </w:r>
          </w:p>
        </w:tc>
        <w:tc>
          <w:tcPr>
            <w:tcW w:w="2980" w:type="dxa"/>
            <w:tcBorders>
              <w:top w:val="nil"/>
              <w:left w:val="nil"/>
              <w:bottom w:val="nil"/>
              <w:right w:val="nil"/>
            </w:tcBorders>
            <w:shd w:val="clear" w:color="auto" w:fill="auto"/>
            <w:noWrap/>
            <w:vAlign w:val="bottom"/>
          </w:tcPr>
          <w:p w14:paraId="73693CA7" w14:textId="77777777" w:rsidR="00D354AA" w:rsidRPr="00A44EA5" w:rsidRDefault="00D354AA" w:rsidP="00ED70C5">
            <w:pPr>
              <w:jc w:val="center"/>
              <w:rPr>
                <w:rFonts w:cs="Arial"/>
                <w:b/>
                <w:bCs/>
                <w:sz w:val="16"/>
                <w:szCs w:val="16"/>
                <w:u w:val="single"/>
              </w:rPr>
            </w:pPr>
            <w:r w:rsidRPr="00A44EA5">
              <w:rPr>
                <w:rFonts w:cs="Arial"/>
                <w:b/>
                <w:bCs/>
                <w:sz w:val="16"/>
                <w:szCs w:val="16"/>
              </w:rPr>
              <w:t xml:space="preserve">         </w:t>
            </w:r>
            <w:r w:rsidRPr="00A44EA5">
              <w:rPr>
                <w:rFonts w:cs="Arial"/>
                <w:b/>
                <w:bCs/>
                <w:sz w:val="16"/>
                <w:szCs w:val="16"/>
                <w:u w:val="single"/>
              </w:rPr>
              <w:t>JULY 1, 20</w:t>
            </w:r>
            <w:r>
              <w:rPr>
                <w:rFonts w:cs="Arial"/>
                <w:b/>
                <w:bCs/>
                <w:sz w:val="16"/>
                <w:szCs w:val="16"/>
                <w:u w:val="single"/>
              </w:rPr>
              <w:t>21</w:t>
            </w:r>
            <w:r w:rsidRPr="00A44EA5">
              <w:rPr>
                <w:rFonts w:cs="Arial"/>
                <w:b/>
                <w:bCs/>
                <w:sz w:val="16"/>
                <w:szCs w:val="16"/>
                <w:u w:val="single"/>
              </w:rPr>
              <w:t xml:space="preserve"> - JUNE 30, 20</w:t>
            </w:r>
            <w:r>
              <w:rPr>
                <w:rFonts w:cs="Arial"/>
                <w:b/>
                <w:bCs/>
                <w:sz w:val="16"/>
                <w:szCs w:val="16"/>
                <w:u w:val="single"/>
              </w:rPr>
              <w:t>22</w:t>
            </w:r>
          </w:p>
        </w:tc>
      </w:tr>
      <w:tr w:rsidR="00D354AA" w:rsidRPr="00A44EA5" w14:paraId="5424649A" w14:textId="77777777" w:rsidTr="00ED70C5">
        <w:trPr>
          <w:trHeight w:val="285"/>
        </w:trPr>
        <w:tc>
          <w:tcPr>
            <w:tcW w:w="2800" w:type="dxa"/>
            <w:tcBorders>
              <w:top w:val="nil"/>
              <w:left w:val="nil"/>
              <w:bottom w:val="nil"/>
              <w:right w:val="nil"/>
            </w:tcBorders>
            <w:shd w:val="clear" w:color="auto" w:fill="auto"/>
            <w:noWrap/>
            <w:vAlign w:val="bottom"/>
          </w:tcPr>
          <w:p w14:paraId="2FDCE60A" w14:textId="77777777" w:rsidR="00D354AA" w:rsidRPr="00A44EA5" w:rsidRDefault="00D354AA" w:rsidP="00ED70C5">
            <w:pPr>
              <w:rPr>
                <w:rFonts w:cs="Arial"/>
                <w:sz w:val="16"/>
                <w:szCs w:val="16"/>
              </w:rPr>
            </w:pPr>
            <w:r w:rsidRPr="00A44EA5">
              <w:rPr>
                <w:rFonts w:cs="Arial"/>
                <w:sz w:val="16"/>
                <w:szCs w:val="16"/>
              </w:rPr>
              <w:t>1.  Admin. &amp; Finance</w:t>
            </w:r>
          </w:p>
        </w:tc>
        <w:tc>
          <w:tcPr>
            <w:tcW w:w="2860" w:type="dxa"/>
            <w:tcBorders>
              <w:top w:val="nil"/>
              <w:left w:val="nil"/>
              <w:bottom w:val="nil"/>
              <w:right w:val="nil"/>
            </w:tcBorders>
            <w:shd w:val="clear" w:color="auto" w:fill="auto"/>
            <w:noWrap/>
            <w:vAlign w:val="bottom"/>
          </w:tcPr>
          <w:p w14:paraId="4871D26B" w14:textId="77777777" w:rsidR="00D354AA" w:rsidRPr="00A44EA5" w:rsidRDefault="00D354AA" w:rsidP="00ED70C5">
            <w:pPr>
              <w:jc w:val="right"/>
              <w:rPr>
                <w:rFonts w:cs="Arial"/>
                <w:sz w:val="16"/>
                <w:szCs w:val="16"/>
              </w:rPr>
            </w:pPr>
            <w:r w:rsidRPr="00A44EA5">
              <w:rPr>
                <w:rFonts w:cs="Arial"/>
                <w:sz w:val="16"/>
                <w:szCs w:val="16"/>
              </w:rPr>
              <w:t>2</w:t>
            </w:r>
            <w:r>
              <w:rPr>
                <w:rFonts w:cs="Arial"/>
                <w:sz w:val="16"/>
                <w:szCs w:val="16"/>
              </w:rPr>
              <w:t>56,071</w:t>
            </w:r>
          </w:p>
        </w:tc>
        <w:tc>
          <w:tcPr>
            <w:tcW w:w="2980" w:type="dxa"/>
            <w:tcBorders>
              <w:top w:val="nil"/>
              <w:left w:val="nil"/>
              <w:bottom w:val="nil"/>
              <w:right w:val="nil"/>
            </w:tcBorders>
            <w:shd w:val="clear" w:color="auto" w:fill="auto"/>
            <w:noWrap/>
            <w:vAlign w:val="bottom"/>
          </w:tcPr>
          <w:p w14:paraId="51A222F8" w14:textId="77777777" w:rsidR="00D354AA" w:rsidRPr="00A44EA5" w:rsidRDefault="00D354AA" w:rsidP="00ED70C5">
            <w:pPr>
              <w:jc w:val="right"/>
              <w:rPr>
                <w:rFonts w:cs="Arial"/>
                <w:sz w:val="16"/>
                <w:szCs w:val="16"/>
              </w:rPr>
            </w:pPr>
            <w:r w:rsidRPr="00A44EA5">
              <w:rPr>
                <w:rFonts w:cs="Arial"/>
                <w:sz w:val="16"/>
                <w:szCs w:val="16"/>
              </w:rPr>
              <w:t>2</w:t>
            </w:r>
            <w:r>
              <w:rPr>
                <w:rFonts w:cs="Arial"/>
                <w:sz w:val="16"/>
                <w:szCs w:val="16"/>
              </w:rPr>
              <w:t>64,824</w:t>
            </w:r>
          </w:p>
        </w:tc>
      </w:tr>
      <w:tr w:rsidR="00D354AA" w:rsidRPr="00A44EA5" w14:paraId="5F1B07A8" w14:textId="77777777" w:rsidTr="00ED70C5">
        <w:trPr>
          <w:trHeight w:val="285"/>
        </w:trPr>
        <w:tc>
          <w:tcPr>
            <w:tcW w:w="2800" w:type="dxa"/>
            <w:tcBorders>
              <w:top w:val="nil"/>
              <w:left w:val="nil"/>
              <w:bottom w:val="nil"/>
              <w:right w:val="nil"/>
            </w:tcBorders>
            <w:shd w:val="clear" w:color="auto" w:fill="auto"/>
            <w:noWrap/>
            <w:vAlign w:val="bottom"/>
          </w:tcPr>
          <w:p w14:paraId="13343FFD" w14:textId="77777777" w:rsidR="00D354AA" w:rsidRPr="00A44EA5" w:rsidRDefault="00D354AA" w:rsidP="00ED70C5">
            <w:pPr>
              <w:rPr>
                <w:rFonts w:cs="Arial"/>
                <w:sz w:val="16"/>
                <w:szCs w:val="16"/>
              </w:rPr>
            </w:pPr>
            <w:r w:rsidRPr="00A44EA5">
              <w:rPr>
                <w:rFonts w:cs="Arial"/>
                <w:sz w:val="16"/>
                <w:szCs w:val="16"/>
              </w:rPr>
              <w:t>2.  Town Clerk</w:t>
            </w:r>
          </w:p>
        </w:tc>
        <w:tc>
          <w:tcPr>
            <w:tcW w:w="2860" w:type="dxa"/>
            <w:tcBorders>
              <w:top w:val="nil"/>
              <w:left w:val="nil"/>
              <w:bottom w:val="nil"/>
              <w:right w:val="nil"/>
            </w:tcBorders>
            <w:shd w:val="clear" w:color="auto" w:fill="auto"/>
            <w:noWrap/>
            <w:vAlign w:val="bottom"/>
          </w:tcPr>
          <w:p w14:paraId="568790CB" w14:textId="77777777" w:rsidR="00D354AA" w:rsidRPr="00A44EA5" w:rsidRDefault="00D354AA" w:rsidP="00ED70C5">
            <w:pPr>
              <w:jc w:val="right"/>
              <w:rPr>
                <w:rFonts w:cs="Arial"/>
                <w:sz w:val="16"/>
                <w:szCs w:val="16"/>
              </w:rPr>
            </w:pPr>
            <w:r>
              <w:rPr>
                <w:rFonts w:cs="Arial"/>
                <w:sz w:val="16"/>
                <w:szCs w:val="16"/>
              </w:rPr>
              <w:t xml:space="preserve"> 70,687</w:t>
            </w:r>
          </w:p>
        </w:tc>
        <w:tc>
          <w:tcPr>
            <w:tcW w:w="2980" w:type="dxa"/>
            <w:tcBorders>
              <w:top w:val="nil"/>
              <w:left w:val="nil"/>
              <w:bottom w:val="nil"/>
              <w:right w:val="nil"/>
            </w:tcBorders>
            <w:shd w:val="clear" w:color="auto" w:fill="auto"/>
            <w:noWrap/>
            <w:vAlign w:val="bottom"/>
          </w:tcPr>
          <w:p w14:paraId="29CAAB51" w14:textId="3BD8D4C7" w:rsidR="00D354AA" w:rsidRPr="00A44EA5" w:rsidRDefault="00D354AA" w:rsidP="009C3110">
            <w:pPr>
              <w:rPr>
                <w:rFonts w:cs="Arial"/>
                <w:sz w:val="16"/>
                <w:szCs w:val="16"/>
              </w:rPr>
            </w:pPr>
            <w:r>
              <w:rPr>
                <w:rFonts w:cs="Arial"/>
                <w:sz w:val="16"/>
                <w:szCs w:val="16"/>
              </w:rPr>
              <w:t xml:space="preserve">               </w:t>
            </w:r>
            <w:r w:rsidR="009C3110">
              <w:rPr>
                <w:rFonts w:cs="Arial"/>
                <w:sz w:val="16"/>
                <w:szCs w:val="16"/>
              </w:rPr>
              <w:t xml:space="preserve">   </w:t>
            </w:r>
            <w:r w:rsidR="00E44397">
              <w:rPr>
                <w:rFonts w:cs="Arial"/>
                <w:sz w:val="16"/>
                <w:szCs w:val="16"/>
              </w:rPr>
              <w:t xml:space="preserve">     </w:t>
            </w:r>
            <w:r w:rsidR="009C3110">
              <w:rPr>
                <w:rFonts w:cs="Arial"/>
                <w:sz w:val="16"/>
                <w:szCs w:val="16"/>
              </w:rPr>
              <w:t xml:space="preserve">             </w:t>
            </w:r>
            <w:r>
              <w:rPr>
                <w:rFonts w:cs="Arial"/>
                <w:sz w:val="16"/>
                <w:szCs w:val="16"/>
              </w:rPr>
              <w:t>71,858</w:t>
            </w:r>
          </w:p>
        </w:tc>
      </w:tr>
      <w:tr w:rsidR="00D354AA" w:rsidRPr="00A44EA5" w14:paraId="198E63D1" w14:textId="77777777" w:rsidTr="00ED70C5">
        <w:trPr>
          <w:trHeight w:val="285"/>
        </w:trPr>
        <w:tc>
          <w:tcPr>
            <w:tcW w:w="2800" w:type="dxa"/>
            <w:tcBorders>
              <w:top w:val="nil"/>
              <w:left w:val="nil"/>
              <w:bottom w:val="nil"/>
              <w:right w:val="nil"/>
            </w:tcBorders>
            <w:shd w:val="clear" w:color="auto" w:fill="auto"/>
            <w:noWrap/>
            <w:vAlign w:val="bottom"/>
          </w:tcPr>
          <w:p w14:paraId="2B01B1F1" w14:textId="77777777" w:rsidR="00D354AA" w:rsidRPr="00A44EA5" w:rsidRDefault="00D354AA" w:rsidP="00ED70C5">
            <w:pPr>
              <w:rPr>
                <w:rFonts w:cs="Arial"/>
                <w:sz w:val="16"/>
                <w:szCs w:val="16"/>
              </w:rPr>
            </w:pPr>
            <w:r w:rsidRPr="00A44EA5">
              <w:rPr>
                <w:rFonts w:cs="Arial"/>
                <w:sz w:val="16"/>
                <w:szCs w:val="16"/>
              </w:rPr>
              <w:t xml:space="preserve">3.  Town </w:t>
            </w:r>
            <w:r>
              <w:rPr>
                <w:rFonts w:cs="Arial"/>
                <w:sz w:val="16"/>
                <w:szCs w:val="16"/>
              </w:rPr>
              <w:t>Treasurer/</w:t>
            </w:r>
            <w:r w:rsidRPr="00A44EA5">
              <w:rPr>
                <w:rFonts w:cs="Arial"/>
                <w:sz w:val="16"/>
                <w:szCs w:val="16"/>
              </w:rPr>
              <w:t>Collector</w:t>
            </w:r>
          </w:p>
        </w:tc>
        <w:tc>
          <w:tcPr>
            <w:tcW w:w="2860" w:type="dxa"/>
            <w:tcBorders>
              <w:top w:val="nil"/>
              <w:left w:val="nil"/>
              <w:bottom w:val="nil"/>
              <w:right w:val="nil"/>
            </w:tcBorders>
            <w:shd w:val="clear" w:color="auto" w:fill="auto"/>
            <w:noWrap/>
            <w:vAlign w:val="bottom"/>
          </w:tcPr>
          <w:p w14:paraId="7B143254" w14:textId="77777777" w:rsidR="00D354AA" w:rsidRPr="00A44EA5" w:rsidRDefault="00D354AA" w:rsidP="00ED70C5">
            <w:pPr>
              <w:jc w:val="right"/>
              <w:rPr>
                <w:rFonts w:cs="Arial"/>
                <w:sz w:val="16"/>
                <w:szCs w:val="16"/>
              </w:rPr>
            </w:pPr>
            <w:r>
              <w:rPr>
                <w:rFonts w:cs="Arial"/>
                <w:sz w:val="16"/>
                <w:szCs w:val="16"/>
              </w:rPr>
              <w:t>137,026</w:t>
            </w:r>
          </w:p>
        </w:tc>
        <w:tc>
          <w:tcPr>
            <w:tcW w:w="2980" w:type="dxa"/>
            <w:tcBorders>
              <w:top w:val="nil"/>
              <w:left w:val="nil"/>
              <w:bottom w:val="nil"/>
              <w:right w:val="nil"/>
            </w:tcBorders>
            <w:shd w:val="clear" w:color="auto" w:fill="auto"/>
            <w:noWrap/>
            <w:vAlign w:val="bottom"/>
          </w:tcPr>
          <w:p w14:paraId="50DBC12B" w14:textId="4F9DFEC7" w:rsidR="00D354AA" w:rsidRPr="00A44EA5" w:rsidRDefault="007B30F6" w:rsidP="007B30F6">
            <w:pPr>
              <w:rPr>
                <w:rFonts w:cs="Arial"/>
                <w:sz w:val="16"/>
                <w:szCs w:val="16"/>
              </w:rPr>
            </w:pPr>
            <w:r>
              <w:rPr>
                <w:rFonts w:cs="Arial"/>
                <w:sz w:val="16"/>
                <w:szCs w:val="16"/>
              </w:rPr>
              <w:t xml:space="preserve">        </w:t>
            </w:r>
            <w:r w:rsidR="00D354AA">
              <w:rPr>
                <w:rFonts w:cs="Arial"/>
                <w:sz w:val="16"/>
                <w:szCs w:val="16"/>
              </w:rPr>
              <w:t xml:space="preserve">                          140,608</w:t>
            </w:r>
          </w:p>
        </w:tc>
      </w:tr>
      <w:tr w:rsidR="00D354AA" w:rsidRPr="00A44EA5" w14:paraId="086AE829" w14:textId="77777777" w:rsidTr="00ED70C5">
        <w:trPr>
          <w:trHeight w:val="285"/>
        </w:trPr>
        <w:tc>
          <w:tcPr>
            <w:tcW w:w="2800" w:type="dxa"/>
            <w:tcBorders>
              <w:top w:val="nil"/>
              <w:left w:val="nil"/>
              <w:bottom w:val="nil"/>
              <w:right w:val="nil"/>
            </w:tcBorders>
            <w:shd w:val="clear" w:color="auto" w:fill="auto"/>
            <w:noWrap/>
            <w:vAlign w:val="bottom"/>
          </w:tcPr>
          <w:p w14:paraId="06981090" w14:textId="77777777" w:rsidR="00D354AA" w:rsidRPr="00A44EA5" w:rsidRDefault="00D354AA" w:rsidP="00ED70C5">
            <w:pPr>
              <w:rPr>
                <w:rFonts w:cs="Arial"/>
                <w:sz w:val="16"/>
                <w:szCs w:val="16"/>
              </w:rPr>
            </w:pPr>
            <w:r w:rsidRPr="00A44EA5">
              <w:rPr>
                <w:rFonts w:cs="Arial"/>
                <w:sz w:val="16"/>
                <w:szCs w:val="16"/>
              </w:rPr>
              <w:t>4.  Compensation Reserve</w:t>
            </w:r>
          </w:p>
        </w:tc>
        <w:tc>
          <w:tcPr>
            <w:tcW w:w="2860" w:type="dxa"/>
            <w:tcBorders>
              <w:top w:val="nil"/>
              <w:left w:val="nil"/>
              <w:bottom w:val="nil"/>
              <w:right w:val="nil"/>
            </w:tcBorders>
            <w:shd w:val="clear" w:color="auto" w:fill="auto"/>
            <w:noWrap/>
            <w:vAlign w:val="bottom"/>
          </w:tcPr>
          <w:p w14:paraId="12C00A4E" w14:textId="77777777" w:rsidR="00D354AA" w:rsidRPr="00A44EA5" w:rsidRDefault="00D354AA" w:rsidP="00ED70C5">
            <w:pPr>
              <w:jc w:val="right"/>
              <w:rPr>
                <w:rFonts w:cs="Arial"/>
                <w:sz w:val="16"/>
                <w:szCs w:val="16"/>
              </w:rPr>
            </w:pPr>
            <w:r>
              <w:rPr>
                <w:rFonts w:cs="Arial"/>
                <w:sz w:val="16"/>
                <w:szCs w:val="16"/>
              </w:rPr>
              <w:t>70</w:t>
            </w:r>
            <w:r w:rsidRPr="00A44EA5">
              <w:rPr>
                <w:rFonts w:cs="Arial"/>
                <w:sz w:val="16"/>
                <w:szCs w:val="16"/>
              </w:rPr>
              <w:t>,000</w:t>
            </w:r>
          </w:p>
        </w:tc>
        <w:tc>
          <w:tcPr>
            <w:tcW w:w="2980" w:type="dxa"/>
            <w:tcBorders>
              <w:top w:val="nil"/>
              <w:left w:val="nil"/>
              <w:bottom w:val="nil"/>
              <w:right w:val="nil"/>
            </w:tcBorders>
            <w:shd w:val="clear" w:color="auto" w:fill="auto"/>
            <w:noWrap/>
            <w:vAlign w:val="bottom"/>
          </w:tcPr>
          <w:p w14:paraId="6C580955" w14:textId="77777777" w:rsidR="00D354AA" w:rsidRPr="00A44EA5" w:rsidRDefault="00D354AA" w:rsidP="00ED70C5">
            <w:pPr>
              <w:jc w:val="right"/>
              <w:rPr>
                <w:rFonts w:cs="Arial"/>
                <w:sz w:val="16"/>
                <w:szCs w:val="16"/>
              </w:rPr>
            </w:pPr>
            <w:r w:rsidRPr="00A44EA5">
              <w:rPr>
                <w:rFonts w:cs="Arial"/>
                <w:sz w:val="16"/>
                <w:szCs w:val="16"/>
              </w:rPr>
              <w:t xml:space="preserve"> </w:t>
            </w:r>
            <w:r>
              <w:rPr>
                <w:rFonts w:cs="Arial"/>
                <w:sz w:val="16"/>
                <w:szCs w:val="16"/>
              </w:rPr>
              <w:t>70</w:t>
            </w:r>
            <w:r w:rsidRPr="00A44EA5">
              <w:rPr>
                <w:rFonts w:cs="Arial"/>
                <w:sz w:val="16"/>
                <w:szCs w:val="16"/>
              </w:rPr>
              <w:t>,000</w:t>
            </w:r>
          </w:p>
        </w:tc>
      </w:tr>
      <w:tr w:rsidR="00D354AA" w:rsidRPr="00A44EA5" w14:paraId="6090AF5F" w14:textId="77777777" w:rsidTr="00ED70C5">
        <w:trPr>
          <w:trHeight w:val="285"/>
        </w:trPr>
        <w:tc>
          <w:tcPr>
            <w:tcW w:w="2800" w:type="dxa"/>
            <w:tcBorders>
              <w:top w:val="nil"/>
              <w:left w:val="nil"/>
              <w:bottom w:val="nil"/>
              <w:right w:val="nil"/>
            </w:tcBorders>
            <w:shd w:val="clear" w:color="auto" w:fill="auto"/>
            <w:noWrap/>
            <w:vAlign w:val="bottom"/>
          </w:tcPr>
          <w:p w14:paraId="08591E20" w14:textId="77777777" w:rsidR="00D354AA" w:rsidRPr="00A44EA5" w:rsidRDefault="00D354AA" w:rsidP="00ED70C5">
            <w:pPr>
              <w:rPr>
                <w:rFonts w:cs="Arial"/>
                <w:sz w:val="16"/>
                <w:szCs w:val="16"/>
              </w:rPr>
            </w:pPr>
            <w:r w:rsidRPr="00A44EA5">
              <w:rPr>
                <w:rFonts w:cs="Arial"/>
                <w:sz w:val="16"/>
                <w:szCs w:val="16"/>
              </w:rPr>
              <w:t>5.  Operations Support</w:t>
            </w:r>
          </w:p>
        </w:tc>
        <w:tc>
          <w:tcPr>
            <w:tcW w:w="2860" w:type="dxa"/>
            <w:tcBorders>
              <w:top w:val="nil"/>
              <w:left w:val="nil"/>
              <w:bottom w:val="nil"/>
              <w:right w:val="nil"/>
            </w:tcBorders>
            <w:shd w:val="clear" w:color="auto" w:fill="auto"/>
            <w:noWrap/>
            <w:vAlign w:val="bottom"/>
          </w:tcPr>
          <w:p w14:paraId="5DE57210" w14:textId="77777777" w:rsidR="00D354AA" w:rsidRPr="00A44EA5" w:rsidRDefault="00D354AA" w:rsidP="00ED70C5">
            <w:pPr>
              <w:jc w:val="right"/>
              <w:rPr>
                <w:rFonts w:cs="Arial"/>
                <w:sz w:val="16"/>
                <w:szCs w:val="16"/>
              </w:rPr>
            </w:pPr>
            <w:r w:rsidRPr="00A44EA5">
              <w:rPr>
                <w:rFonts w:cs="Arial"/>
                <w:sz w:val="16"/>
                <w:szCs w:val="16"/>
              </w:rPr>
              <w:t>9</w:t>
            </w:r>
            <w:r>
              <w:rPr>
                <w:rFonts w:cs="Arial"/>
                <w:sz w:val="16"/>
                <w:szCs w:val="16"/>
              </w:rPr>
              <w:t>8,397</w:t>
            </w:r>
          </w:p>
        </w:tc>
        <w:tc>
          <w:tcPr>
            <w:tcW w:w="2980" w:type="dxa"/>
            <w:tcBorders>
              <w:top w:val="nil"/>
              <w:left w:val="nil"/>
              <w:bottom w:val="nil"/>
              <w:right w:val="nil"/>
            </w:tcBorders>
            <w:shd w:val="clear" w:color="auto" w:fill="auto"/>
            <w:noWrap/>
            <w:vAlign w:val="bottom"/>
          </w:tcPr>
          <w:p w14:paraId="4655B1BE" w14:textId="77777777" w:rsidR="00D354AA" w:rsidRPr="00A44EA5" w:rsidRDefault="00D354AA" w:rsidP="00ED70C5">
            <w:pPr>
              <w:jc w:val="right"/>
              <w:rPr>
                <w:rFonts w:cs="Arial"/>
                <w:sz w:val="16"/>
                <w:szCs w:val="16"/>
              </w:rPr>
            </w:pPr>
            <w:r w:rsidRPr="00A44EA5">
              <w:rPr>
                <w:rFonts w:cs="Arial"/>
                <w:sz w:val="16"/>
                <w:szCs w:val="16"/>
              </w:rPr>
              <w:t>9</w:t>
            </w:r>
            <w:r>
              <w:rPr>
                <w:rFonts w:cs="Arial"/>
                <w:sz w:val="16"/>
                <w:szCs w:val="16"/>
              </w:rPr>
              <w:t>8,393</w:t>
            </w:r>
          </w:p>
        </w:tc>
      </w:tr>
      <w:tr w:rsidR="00D354AA" w:rsidRPr="00A44EA5" w14:paraId="24E6E282" w14:textId="77777777" w:rsidTr="00ED70C5">
        <w:trPr>
          <w:trHeight w:val="285"/>
        </w:trPr>
        <w:tc>
          <w:tcPr>
            <w:tcW w:w="2800" w:type="dxa"/>
            <w:tcBorders>
              <w:top w:val="nil"/>
              <w:left w:val="nil"/>
              <w:bottom w:val="nil"/>
              <w:right w:val="nil"/>
            </w:tcBorders>
            <w:shd w:val="clear" w:color="auto" w:fill="auto"/>
            <w:noWrap/>
            <w:vAlign w:val="bottom"/>
          </w:tcPr>
          <w:p w14:paraId="29A4B830" w14:textId="77777777" w:rsidR="00D354AA" w:rsidRPr="00A44EA5" w:rsidRDefault="00D354AA" w:rsidP="00ED70C5">
            <w:pPr>
              <w:rPr>
                <w:rFonts w:cs="Arial"/>
                <w:sz w:val="16"/>
                <w:szCs w:val="16"/>
              </w:rPr>
            </w:pPr>
            <w:r w:rsidRPr="00A44EA5">
              <w:rPr>
                <w:rFonts w:cs="Arial"/>
                <w:sz w:val="16"/>
                <w:szCs w:val="16"/>
              </w:rPr>
              <w:t>6.  Elections &amp; Registration</w:t>
            </w:r>
          </w:p>
        </w:tc>
        <w:tc>
          <w:tcPr>
            <w:tcW w:w="2860" w:type="dxa"/>
            <w:tcBorders>
              <w:top w:val="nil"/>
              <w:left w:val="nil"/>
              <w:bottom w:val="nil"/>
              <w:right w:val="nil"/>
            </w:tcBorders>
            <w:shd w:val="clear" w:color="auto" w:fill="auto"/>
            <w:noWrap/>
            <w:vAlign w:val="bottom"/>
          </w:tcPr>
          <w:p w14:paraId="2F3AD9C3" w14:textId="77777777" w:rsidR="00D354AA" w:rsidRPr="00A44EA5" w:rsidRDefault="00D354AA" w:rsidP="00ED70C5">
            <w:pPr>
              <w:jc w:val="right"/>
              <w:rPr>
                <w:rFonts w:cs="Arial"/>
                <w:sz w:val="16"/>
                <w:szCs w:val="16"/>
              </w:rPr>
            </w:pPr>
            <w:r>
              <w:rPr>
                <w:rFonts w:cs="Arial"/>
                <w:sz w:val="16"/>
                <w:szCs w:val="16"/>
              </w:rPr>
              <w:t>24,290</w:t>
            </w:r>
          </w:p>
        </w:tc>
        <w:tc>
          <w:tcPr>
            <w:tcW w:w="2980" w:type="dxa"/>
            <w:tcBorders>
              <w:top w:val="nil"/>
              <w:left w:val="nil"/>
              <w:bottom w:val="nil"/>
              <w:right w:val="nil"/>
            </w:tcBorders>
            <w:shd w:val="clear" w:color="auto" w:fill="auto"/>
            <w:noWrap/>
            <w:vAlign w:val="bottom"/>
          </w:tcPr>
          <w:p w14:paraId="7FC0DCE3" w14:textId="65C08C72" w:rsidR="00D354AA" w:rsidRPr="00A44EA5" w:rsidRDefault="008505BB" w:rsidP="008505BB">
            <w:pPr>
              <w:rPr>
                <w:rFonts w:cs="Arial"/>
                <w:sz w:val="16"/>
                <w:szCs w:val="16"/>
              </w:rPr>
            </w:pPr>
            <w:r>
              <w:rPr>
                <w:rFonts w:cs="Arial"/>
                <w:sz w:val="16"/>
                <w:szCs w:val="16"/>
              </w:rPr>
              <w:t xml:space="preserve">     </w:t>
            </w:r>
            <w:r w:rsidR="00D354AA">
              <w:rPr>
                <w:rFonts w:cs="Arial"/>
                <w:sz w:val="16"/>
                <w:szCs w:val="16"/>
              </w:rPr>
              <w:t xml:space="preserve">                              </w:t>
            </w:r>
            <w:r>
              <w:rPr>
                <w:rFonts w:cs="Arial"/>
                <w:sz w:val="16"/>
                <w:szCs w:val="16"/>
              </w:rPr>
              <w:t xml:space="preserve"> </w:t>
            </w:r>
            <w:r w:rsidR="00D354AA">
              <w:rPr>
                <w:rFonts w:cs="Arial"/>
                <w:sz w:val="16"/>
                <w:szCs w:val="16"/>
              </w:rPr>
              <w:t>14,400</w:t>
            </w:r>
          </w:p>
        </w:tc>
      </w:tr>
      <w:tr w:rsidR="00D354AA" w:rsidRPr="00A44EA5" w14:paraId="406D36F8" w14:textId="77777777" w:rsidTr="00ED70C5">
        <w:trPr>
          <w:trHeight w:val="285"/>
        </w:trPr>
        <w:tc>
          <w:tcPr>
            <w:tcW w:w="2800" w:type="dxa"/>
            <w:tcBorders>
              <w:top w:val="nil"/>
              <w:left w:val="nil"/>
              <w:bottom w:val="nil"/>
              <w:right w:val="nil"/>
            </w:tcBorders>
            <w:shd w:val="clear" w:color="auto" w:fill="auto"/>
            <w:noWrap/>
            <w:vAlign w:val="bottom"/>
          </w:tcPr>
          <w:p w14:paraId="488C5A63" w14:textId="77777777" w:rsidR="00D354AA" w:rsidRPr="00A44EA5" w:rsidRDefault="00D354AA" w:rsidP="00ED70C5">
            <w:pPr>
              <w:rPr>
                <w:rFonts w:cs="Arial"/>
                <w:sz w:val="16"/>
                <w:szCs w:val="16"/>
              </w:rPr>
            </w:pPr>
            <w:r w:rsidRPr="00A44EA5">
              <w:rPr>
                <w:rFonts w:cs="Arial"/>
                <w:sz w:val="16"/>
                <w:szCs w:val="16"/>
              </w:rPr>
              <w:t>7.  Economic Dev</w:t>
            </w:r>
            <w:r>
              <w:rPr>
                <w:rFonts w:cs="Arial"/>
                <w:sz w:val="16"/>
                <w:szCs w:val="16"/>
              </w:rPr>
              <w:t>/Advertising</w:t>
            </w:r>
          </w:p>
        </w:tc>
        <w:tc>
          <w:tcPr>
            <w:tcW w:w="2860" w:type="dxa"/>
            <w:tcBorders>
              <w:top w:val="nil"/>
              <w:left w:val="nil"/>
              <w:bottom w:val="nil"/>
              <w:right w:val="nil"/>
            </w:tcBorders>
            <w:shd w:val="clear" w:color="auto" w:fill="auto"/>
            <w:noWrap/>
            <w:vAlign w:val="bottom"/>
          </w:tcPr>
          <w:p w14:paraId="4B74548B" w14:textId="77777777" w:rsidR="00D354AA" w:rsidRPr="00A44EA5" w:rsidRDefault="00D354AA" w:rsidP="00ED70C5">
            <w:pPr>
              <w:jc w:val="right"/>
              <w:rPr>
                <w:rFonts w:cs="Arial"/>
                <w:sz w:val="16"/>
                <w:szCs w:val="16"/>
              </w:rPr>
            </w:pPr>
            <w:r>
              <w:rPr>
                <w:rFonts w:cs="Arial"/>
                <w:sz w:val="16"/>
                <w:szCs w:val="16"/>
              </w:rPr>
              <w:t>109,400</w:t>
            </w:r>
          </w:p>
        </w:tc>
        <w:tc>
          <w:tcPr>
            <w:tcW w:w="2980" w:type="dxa"/>
            <w:tcBorders>
              <w:top w:val="nil"/>
              <w:left w:val="nil"/>
              <w:bottom w:val="nil"/>
              <w:right w:val="nil"/>
            </w:tcBorders>
            <w:shd w:val="clear" w:color="auto" w:fill="auto"/>
            <w:noWrap/>
            <w:vAlign w:val="bottom"/>
          </w:tcPr>
          <w:p w14:paraId="48DC2466" w14:textId="77777777" w:rsidR="00D354AA" w:rsidRPr="00A44EA5" w:rsidRDefault="00D354AA" w:rsidP="00ED70C5">
            <w:pPr>
              <w:jc w:val="right"/>
              <w:rPr>
                <w:rFonts w:cs="Arial"/>
                <w:sz w:val="16"/>
                <w:szCs w:val="16"/>
              </w:rPr>
            </w:pPr>
            <w:r>
              <w:rPr>
                <w:rFonts w:cs="Arial"/>
                <w:sz w:val="16"/>
                <w:szCs w:val="16"/>
              </w:rPr>
              <w:t>112,682</w:t>
            </w:r>
          </w:p>
        </w:tc>
      </w:tr>
      <w:tr w:rsidR="00D354AA" w:rsidRPr="00A44EA5" w14:paraId="78551A05" w14:textId="77777777" w:rsidTr="00ED70C5">
        <w:trPr>
          <w:trHeight w:val="285"/>
        </w:trPr>
        <w:tc>
          <w:tcPr>
            <w:tcW w:w="2800" w:type="dxa"/>
            <w:tcBorders>
              <w:top w:val="nil"/>
              <w:left w:val="nil"/>
              <w:bottom w:val="nil"/>
              <w:right w:val="nil"/>
            </w:tcBorders>
            <w:shd w:val="clear" w:color="auto" w:fill="auto"/>
            <w:noWrap/>
            <w:vAlign w:val="bottom"/>
          </w:tcPr>
          <w:p w14:paraId="38E2A0BC" w14:textId="77777777" w:rsidR="00D354AA" w:rsidRPr="00A44EA5" w:rsidRDefault="00D354AA" w:rsidP="00ED70C5">
            <w:pPr>
              <w:rPr>
                <w:rFonts w:cs="Arial"/>
                <w:sz w:val="16"/>
                <w:szCs w:val="16"/>
              </w:rPr>
            </w:pPr>
            <w:r w:rsidRPr="00A44EA5">
              <w:rPr>
                <w:rFonts w:cs="Arial"/>
                <w:sz w:val="16"/>
                <w:szCs w:val="16"/>
              </w:rPr>
              <w:t>8.  Town Debt &amp; Interest</w:t>
            </w:r>
          </w:p>
        </w:tc>
        <w:tc>
          <w:tcPr>
            <w:tcW w:w="2860" w:type="dxa"/>
            <w:tcBorders>
              <w:top w:val="nil"/>
              <w:left w:val="nil"/>
              <w:bottom w:val="nil"/>
              <w:right w:val="nil"/>
            </w:tcBorders>
            <w:shd w:val="clear" w:color="auto" w:fill="auto"/>
            <w:noWrap/>
            <w:vAlign w:val="bottom"/>
          </w:tcPr>
          <w:p w14:paraId="693D2190" w14:textId="77777777" w:rsidR="00D354AA" w:rsidRPr="00A44EA5" w:rsidRDefault="00D354AA" w:rsidP="00ED70C5">
            <w:pPr>
              <w:jc w:val="right"/>
              <w:rPr>
                <w:rFonts w:cs="Arial"/>
                <w:sz w:val="16"/>
                <w:szCs w:val="16"/>
              </w:rPr>
            </w:pPr>
            <w:r>
              <w:rPr>
                <w:rFonts w:cs="Arial"/>
                <w:sz w:val="16"/>
                <w:szCs w:val="16"/>
              </w:rPr>
              <w:t>13,000</w:t>
            </w:r>
          </w:p>
        </w:tc>
        <w:tc>
          <w:tcPr>
            <w:tcW w:w="2980" w:type="dxa"/>
            <w:tcBorders>
              <w:top w:val="nil"/>
              <w:left w:val="nil"/>
              <w:bottom w:val="nil"/>
              <w:right w:val="nil"/>
            </w:tcBorders>
            <w:shd w:val="clear" w:color="auto" w:fill="auto"/>
            <w:noWrap/>
            <w:vAlign w:val="bottom"/>
          </w:tcPr>
          <w:p w14:paraId="693D8646" w14:textId="77777777" w:rsidR="00D354AA" w:rsidRPr="00A44EA5" w:rsidRDefault="00D354AA" w:rsidP="00ED70C5">
            <w:pPr>
              <w:jc w:val="right"/>
              <w:rPr>
                <w:rFonts w:cs="Arial"/>
                <w:sz w:val="16"/>
                <w:szCs w:val="16"/>
              </w:rPr>
            </w:pPr>
            <w:r>
              <w:rPr>
                <w:rFonts w:cs="Arial"/>
                <w:sz w:val="16"/>
                <w:szCs w:val="16"/>
              </w:rPr>
              <w:t>13</w:t>
            </w:r>
            <w:r w:rsidRPr="00A44EA5">
              <w:rPr>
                <w:rFonts w:cs="Arial"/>
                <w:sz w:val="16"/>
                <w:szCs w:val="16"/>
              </w:rPr>
              <w:t>,000</w:t>
            </w:r>
          </w:p>
        </w:tc>
      </w:tr>
      <w:tr w:rsidR="00D354AA" w:rsidRPr="00A44EA5" w14:paraId="704EB200" w14:textId="77777777" w:rsidTr="00ED70C5">
        <w:trPr>
          <w:trHeight w:val="285"/>
        </w:trPr>
        <w:tc>
          <w:tcPr>
            <w:tcW w:w="2800" w:type="dxa"/>
            <w:tcBorders>
              <w:top w:val="nil"/>
              <w:left w:val="nil"/>
              <w:bottom w:val="nil"/>
              <w:right w:val="nil"/>
            </w:tcBorders>
            <w:shd w:val="clear" w:color="auto" w:fill="auto"/>
            <w:noWrap/>
            <w:vAlign w:val="bottom"/>
          </w:tcPr>
          <w:p w14:paraId="73D435EA" w14:textId="77777777" w:rsidR="00D354AA" w:rsidRPr="00A44EA5" w:rsidRDefault="00D354AA" w:rsidP="00ED70C5">
            <w:pPr>
              <w:rPr>
                <w:rFonts w:cs="Arial"/>
                <w:sz w:val="16"/>
                <w:szCs w:val="16"/>
              </w:rPr>
            </w:pPr>
            <w:r w:rsidRPr="00A44EA5">
              <w:rPr>
                <w:rFonts w:cs="Arial"/>
                <w:sz w:val="16"/>
                <w:szCs w:val="16"/>
              </w:rPr>
              <w:t>9.  Audit, Reserve Account</w:t>
            </w:r>
          </w:p>
        </w:tc>
        <w:tc>
          <w:tcPr>
            <w:tcW w:w="2860" w:type="dxa"/>
            <w:tcBorders>
              <w:top w:val="nil"/>
              <w:left w:val="nil"/>
              <w:bottom w:val="nil"/>
              <w:right w:val="nil"/>
            </w:tcBorders>
            <w:shd w:val="clear" w:color="auto" w:fill="auto"/>
            <w:noWrap/>
            <w:vAlign w:val="bottom"/>
          </w:tcPr>
          <w:p w14:paraId="2F2534D7" w14:textId="77777777" w:rsidR="00D354AA" w:rsidRPr="00A44EA5" w:rsidRDefault="00D354AA" w:rsidP="00ED70C5">
            <w:pPr>
              <w:jc w:val="right"/>
              <w:rPr>
                <w:rFonts w:cs="Arial"/>
                <w:sz w:val="16"/>
                <w:szCs w:val="16"/>
              </w:rPr>
            </w:pPr>
            <w:r>
              <w:rPr>
                <w:rFonts w:cs="Arial"/>
                <w:sz w:val="16"/>
                <w:szCs w:val="16"/>
              </w:rPr>
              <w:t>761,025</w:t>
            </w:r>
          </w:p>
        </w:tc>
        <w:tc>
          <w:tcPr>
            <w:tcW w:w="2980" w:type="dxa"/>
            <w:tcBorders>
              <w:top w:val="nil"/>
              <w:left w:val="nil"/>
              <w:bottom w:val="nil"/>
              <w:right w:val="nil"/>
            </w:tcBorders>
            <w:shd w:val="clear" w:color="auto" w:fill="auto"/>
            <w:noWrap/>
            <w:vAlign w:val="bottom"/>
          </w:tcPr>
          <w:p w14:paraId="4168E60F" w14:textId="77777777" w:rsidR="00D354AA" w:rsidRPr="00A44EA5" w:rsidRDefault="00D354AA" w:rsidP="00ED70C5">
            <w:pPr>
              <w:jc w:val="right"/>
              <w:rPr>
                <w:rFonts w:cs="Arial"/>
                <w:sz w:val="16"/>
                <w:szCs w:val="16"/>
              </w:rPr>
            </w:pPr>
            <w:r>
              <w:rPr>
                <w:rFonts w:cs="Arial"/>
                <w:sz w:val="16"/>
                <w:szCs w:val="16"/>
              </w:rPr>
              <w:t>786,882</w:t>
            </w:r>
          </w:p>
        </w:tc>
      </w:tr>
      <w:tr w:rsidR="00D354AA" w:rsidRPr="00A44EA5" w14:paraId="16385FC6" w14:textId="77777777" w:rsidTr="00ED70C5">
        <w:trPr>
          <w:trHeight w:val="285"/>
        </w:trPr>
        <w:tc>
          <w:tcPr>
            <w:tcW w:w="2800" w:type="dxa"/>
            <w:tcBorders>
              <w:top w:val="nil"/>
              <w:left w:val="nil"/>
              <w:bottom w:val="nil"/>
              <w:right w:val="nil"/>
            </w:tcBorders>
            <w:shd w:val="clear" w:color="auto" w:fill="auto"/>
            <w:noWrap/>
            <w:vAlign w:val="bottom"/>
          </w:tcPr>
          <w:p w14:paraId="160FA110" w14:textId="77777777" w:rsidR="00D354AA" w:rsidRPr="00A44EA5" w:rsidRDefault="00D354AA" w:rsidP="00ED70C5">
            <w:pPr>
              <w:rPr>
                <w:rFonts w:cs="Arial"/>
                <w:sz w:val="16"/>
                <w:szCs w:val="16"/>
              </w:rPr>
            </w:pPr>
            <w:r w:rsidRPr="00A44EA5">
              <w:rPr>
                <w:rFonts w:cs="Arial"/>
                <w:sz w:val="16"/>
                <w:szCs w:val="16"/>
              </w:rPr>
              <w:t>10. Insurance &amp; Bonds, OPEB</w:t>
            </w:r>
          </w:p>
        </w:tc>
        <w:tc>
          <w:tcPr>
            <w:tcW w:w="2860" w:type="dxa"/>
            <w:tcBorders>
              <w:top w:val="nil"/>
              <w:left w:val="nil"/>
              <w:bottom w:val="nil"/>
              <w:right w:val="nil"/>
            </w:tcBorders>
            <w:shd w:val="clear" w:color="auto" w:fill="auto"/>
            <w:noWrap/>
            <w:vAlign w:val="bottom"/>
          </w:tcPr>
          <w:p w14:paraId="70A2AE6A" w14:textId="77777777" w:rsidR="00D354AA" w:rsidRPr="00A44EA5" w:rsidRDefault="00D354AA" w:rsidP="00ED70C5">
            <w:pPr>
              <w:jc w:val="right"/>
              <w:rPr>
                <w:rFonts w:cs="Arial"/>
                <w:sz w:val="16"/>
                <w:szCs w:val="16"/>
              </w:rPr>
            </w:pPr>
            <w:r>
              <w:rPr>
                <w:rFonts w:cs="Arial"/>
                <w:sz w:val="16"/>
                <w:szCs w:val="16"/>
              </w:rPr>
              <w:t>491,790</w:t>
            </w:r>
          </w:p>
        </w:tc>
        <w:tc>
          <w:tcPr>
            <w:tcW w:w="2980" w:type="dxa"/>
            <w:tcBorders>
              <w:top w:val="nil"/>
              <w:left w:val="nil"/>
              <w:bottom w:val="nil"/>
              <w:right w:val="nil"/>
            </w:tcBorders>
            <w:shd w:val="clear" w:color="auto" w:fill="auto"/>
            <w:noWrap/>
            <w:vAlign w:val="bottom"/>
          </w:tcPr>
          <w:p w14:paraId="2C09FCEA" w14:textId="77777777" w:rsidR="00D354AA" w:rsidRPr="00A44EA5" w:rsidRDefault="00D354AA" w:rsidP="00ED70C5">
            <w:pPr>
              <w:jc w:val="right"/>
              <w:rPr>
                <w:rFonts w:cs="Arial"/>
                <w:sz w:val="16"/>
                <w:szCs w:val="16"/>
              </w:rPr>
            </w:pPr>
            <w:r>
              <w:rPr>
                <w:rFonts w:cs="Arial"/>
                <w:sz w:val="16"/>
                <w:szCs w:val="16"/>
              </w:rPr>
              <w:t>756,790</w:t>
            </w:r>
          </w:p>
        </w:tc>
      </w:tr>
      <w:tr w:rsidR="00D354AA" w:rsidRPr="00A44EA5" w14:paraId="225B8736" w14:textId="77777777" w:rsidTr="00ED70C5">
        <w:trPr>
          <w:trHeight w:val="285"/>
        </w:trPr>
        <w:tc>
          <w:tcPr>
            <w:tcW w:w="2800" w:type="dxa"/>
            <w:tcBorders>
              <w:top w:val="nil"/>
              <w:left w:val="nil"/>
              <w:bottom w:val="nil"/>
              <w:right w:val="nil"/>
            </w:tcBorders>
            <w:shd w:val="clear" w:color="auto" w:fill="auto"/>
            <w:noWrap/>
            <w:vAlign w:val="bottom"/>
          </w:tcPr>
          <w:p w14:paraId="0BBEDC57" w14:textId="77777777" w:rsidR="00D354AA" w:rsidRPr="00A44EA5" w:rsidRDefault="00D354AA" w:rsidP="00ED70C5">
            <w:pPr>
              <w:rPr>
                <w:rFonts w:cs="Arial"/>
                <w:sz w:val="16"/>
                <w:szCs w:val="16"/>
              </w:rPr>
            </w:pPr>
            <w:r w:rsidRPr="00A44EA5">
              <w:rPr>
                <w:rFonts w:cs="Arial"/>
                <w:sz w:val="16"/>
                <w:szCs w:val="16"/>
              </w:rPr>
              <w:t>11. Land Use Department</w:t>
            </w:r>
          </w:p>
        </w:tc>
        <w:tc>
          <w:tcPr>
            <w:tcW w:w="2860" w:type="dxa"/>
            <w:tcBorders>
              <w:top w:val="nil"/>
              <w:left w:val="nil"/>
              <w:bottom w:val="nil"/>
              <w:right w:val="nil"/>
            </w:tcBorders>
            <w:shd w:val="clear" w:color="auto" w:fill="auto"/>
            <w:noWrap/>
            <w:vAlign w:val="bottom"/>
          </w:tcPr>
          <w:p w14:paraId="3417ABEE" w14:textId="77777777" w:rsidR="00D354AA" w:rsidRPr="00A44EA5" w:rsidRDefault="00D354AA" w:rsidP="00ED70C5">
            <w:pPr>
              <w:jc w:val="right"/>
              <w:rPr>
                <w:rFonts w:cs="Arial"/>
                <w:sz w:val="16"/>
                <w:szCs w:val="16"/>
              </w:rPr>
            </w:pPr>
            <w:r>
              <w:rPr>
                <w:rFonts w:cs="Arial"/>
                <w:sz w:val="16"/>
                <w:szCs w:val="16"/>
              </w:rPr>
              <w:t>490,285</w:t>
            </w:r>
          </w:p>
        </w:tc>
        <w:tc>
          <w:tcPr>
            <w:tcW w:w="2980" w:type="dxa"/>
            <w:tcBorders>
              <w:top w:val="nil"/>
              <w:left w:val="nil"/>
              <w:bottom w:val="nil"/>
              <w:right w:val="nil"/>
            </w:tcBorders>
            <w:shd w:val="clear" w:color="auto" w:fill="auto"/>
            <w:noWrap/>
            <w:vAlign w:val="bottom"/>
          </w:tcPr>
          <w:p w14:paraId="0B2B9764" w14:textId="77777777" w:rsidR="00D354AA" w:rsidRPr="00A44EA5" w:rsidRDefault="00D354AA" w:rsidP="00ED70C5">
            <w:pPr>
              <w:jc w:val="right"/>
              <w:rPr>
                <w:rFonts w:cs="Arial"/>
                <w:sz w:val="16"/>
                <w:szCs w:val="16"/>
              </w:rPr>
            </w:pPr>
            <w:r>
              <w:rPr>
                <w:rFonts w:cs="Arial"/>
                <w:sz w:val="16"/>
                <w:szCs w:val="16"/>
              </w:rPr>
              <w:t>461,642</w:t>
            </w:r>
          </w:p>
        </w:tc>
      </w:tr>
      <w:tr w:rsidR="00D354AA" w:rsidRPr="00A44EA5" w14:paraId="5481212A" w14:textId="77777777" w:rsidTr="00ED70C5">
        <w:trPr>
          <w:trHeight w:val="285"/>
        </w:trPr>
        <w:tc>
          <w:tcPr>
            <w:tcW w:w="2800" w:type="dxa"/>
            <w:tcBorders>
              <w:top w:val="nil"/>
              <w:left w:val="nil"/>
              <w:bottom w:val="nil"/>
              <w:right w:val="nil"/>
            </w:tcBorders>
            <w:shd w:val="clear" w:color="auto" w:fill="auto"/>
            <w:noWrap/>
            <w:vAlign w:val="bottom"/>
          </w:tcPr>
          <w:p w14:paraId="2C5ED8B8" w14:textId="77777777" w:rsidR="00D354AA" w:rsidRPr="00A44EA5" w:rsidRDefault="00D354AA" w:rsidP="00ED70C5">
            <w:pPr>
              <w:rPr>
                <w:rFonts w:cs="Arial"/>
                <w:bCs/>
                <w:sz w:val="16"/>
                <w:szCs w:val="16"/>
              </w:rPr>
            </w:pPr>
            <w:r w:rsidRPr="00A44EA5">
              <w:rPr>
                <w:rFonts w:cs="Arial"/>
                <w:bCs/>
                <w:sz w:val="16"/>
                <w:szCs w:val="16"/>
              </w:rPr>
              <w:t>12. Town Buildings</w:t>
            </w:r>
          </w:p>
        </w:tc>
        <w:tc>
          <w:tcPr>
            <w:tcW w:w="2860" w:type="dxa"/>
            <w:tcBorders>
              <w:top w:val="nil"/>
              <w:left w:val="nil"/>
              <w:bottom w:val="nil"/>
              <w:right w:val="nil"/>
            </w:tcBorders>
            <w:shd w:val="clear" w:color="auto" w:fill="auto"/>
            <w:noWrap/>
            <w:vAlign w:val="bottom"/>
          </w:tcPr>
          <w:p w14:paraId="4DACC3DD" w14:textId="77777777" w:rsidR="00D354AA" w:rsidRPr="00A44EA5" w:rsidRDefault="00D354AA" w:rsidP="00ED70C5">
            <w:pPr>
              <w:jc w:val="right"/>
              <w:rPr>
                <w:rFonts w:cs="Arial"/>
                <w:bCs/>
                <w:sz w:val="16"/>
                <w:szCs w:val="16"/>
              </w:rPr>
            </w:pPr>
            <w:r w:rsidRPr="00A44EA5">
              <w:rPr>
                <w:rFonts w:cs="Arial"/>
                <w:bCs/>
                <w:sz w:val="16"/>
                <w:szCs w:val="16"/>
              </w:rPr>
              <w:t>1</w:t>
            </w:r>
            <w:r>
              <w:rPr>
                <w:rFonts w:cs="Arial"/>
                <w:bCs/>
                <w:sz w:val="16"/>
                <w:szCs w:val="16"/>
              </w:rPr>
              <w:t>05,703</w:t>
            </w:r>
          </w:p>
        </w:tc>
        <w:tc>
          <w:tcPr>
            <w:tcW w:w="2980" w:type="dxa"/>
            <w:tcBorders>
              <w:top w:val="nil"/>
              <w:left w:val="nil"/>
              <w:bottom w:val="nil"/>
              <w:right w:val="nil"/>
            </w:tcBorders>
            <w:shd w:val="clear" w:color="auto" w:fill="auto"/>
            <w:noWrap/>
            <w:vAlign w:val="bottom"/>
          </w:tcPr>
          <w:p w14:paraId="77E2D7E3" w14:textId="77777777" w:rsidR="00D354AA" w:rsidRPr="00A44EA5" w:rsidRDefault="00D354AA" w:rsidP="00ED70C5">
            <w:pPr>
              <w:jc w:val="right"/>
              <w:rPr>
                <w:rFonts w:cs="Arial"/>
                <w:bCs/>
                <w:sz w:val="16"/>
                <w:szCs w:val="16"/>
              </w:rPr>
            </w:pPr>
            <w:r>
              <w:rPr>
                <w:rFonts w:cs="Arial"/>
                <w:bCs/>
                <w:sz w:val="16"/>
                <w:szCs w:val="16"/>
              </w:rPr>
              <w:t>94,507</w:t>
            </w:r>
          </w:p>
        </w:tc>
      </w:tr>
      <w:tr w:rsidR="00D354AA" w:rsidRPr="00A44EA5" w14:paraId="6C3FD9A0" w14:textId="77777777" w:rsidTr="00ED70C5">
        <w:trPr>
          <w:trHeight w:val="285"/>
        </w:trPr>
        <w:tc>
          <w:tcPr>
            <w:tcW w:w="2800" w:type="dxa"/>
            <w:tcBorders>
              <w:top w:val="nil"/>
              <w:left w:val="nil"/>
              <w:bottom w:val="nil"/>
              <w:right w:val="nil"/>
            </w:tcBorders>
            <w:shd w:val="clear" w:color="auto" w:fill="auto"/>
            <w:noWrap/>
            <w:vAlign w:val="bottom"/>
          </w:tcPr>
          <w:p w14:paraId="78E23247" w14:textId="77777777" w:rsidR="00D354AA" w:rsidRPr="00A44EA5" w:rsidRDefault="00D354AA" w:rsidP="00ED70C5">
            <w:pPr>
              <w:rPr>
                <w:rFonts w:cs="Arial"/>
                <w:b/>
                <w:bCs/>
                <w:sz w:val="16"/>
                <w:szCs w:val="16"/>
              </w:rPr>
            </w:pPr>
            <w:r w:rsidRPr="00A44EA5">
              <w:rPr>
                <w:rFonts w:cs="Arial"/>
                <w:b/>
                <w:bCs/>
                <w:sz w:val="16"/>
                <w:szCs w:val="16"/>
              </w:rPr>
              <w:t>General Government Subtotal</w:t>
            </w:r>
          </w:p>
        </w:tc>
        <w:tc>
          <w:tcPr>
            <w:tcW w:w="2860" w:type="dxa"/>
            <w:tcBorders>
              <w:top w:val="nil"/>
              <w:left w:val="nil"/>
              <w:bottom w:val="nil"/>
              <w:right w:val="nil"/>
            </w:tcBorders>
            <w:shd w:val="clear" w:color="auto" w:fill="auto"/>
            <w:noWrap/>
            <w:vAlign w:val="bottom"/>
          </w:tcPr>
          <w:p w14:paraId="18AFCED2" w14:textId="77777777" w:rsidR="00D354AA" w:rsidRPr="00A44EA5" w:rsidRDefault="00D354AA" w:rsidP="00ED70C5">
            <w:pPr>
              <w:jc w:val="right"/>
              <w:rPr>
                <w:rFonts w:cs="Arial"/>
                <w:b/>
                <w:bCs/>
                <w:sz w:val="16"/>
                <w:szCs w:val="16"/>
              </w:rPr>
            </w:pPr>
            <w:r>
              <w:rPr>
                <w:rFonts w:cs="Arial"/>
                <w:b/>
                <w:bCs/>
                <w:sz w:val="16"/>
                <w:szCs w:val="16"/>
              </w:rPr>
              <w:t>2,627,674</w:t>
            </w:r>
          </w:p>
        </w:tc>
        <w:tc>
          <w:tcPr>
            <w:tcW w:w="2980" w:type="dxa"/>
            <w:tcBorders>
              <w:top w:val="nil"/>
              <w:left w:val="nil"/>
              <w:bottom w:val="nil"/>
              <w:right w:val="nil"/>
            </w:tcBorders>
            <w:shd w:val="clear" w:color="auto" w:fill="auto"/>
            <w:noWrap/>
            <w:vAlign w:val="bottom"/>
          </w:tcPr>
          <w:p w14:paraId="2B9E200A" w14:textId="77777777" w:rsidR="00D354AA" w:rsidRPr="00A44EA5" w:rsidRDefault="00D354AA" w:rsidP="00ED70C5">
            <w:pPr>
              <w:jc w:val="right"/>
              <w:rPr>
                <w:rFonts w:cs="Arial"/>
                <w:b/>
                <w:bCs/>
                <w:sz w:val="16"/>
                <w:szCs w:val="16"/>
              </w:rPr>
            </w:pPr>
            <w:r>
              <w:rPr>
                <w:rFonts w:cs="Arial"/>
                <w:b/>
                <w:bCs/>
                <w:sz w:val="16"/>
                <w:szCs w:val="16"/>
              </w:rPr>
              <w:t>2,885,586</w:t>
            </w:r>
          </w:p>
        </w:tc>
      </w:tr>
      <w:tr w:rsidR="00D354AA" w:rsidRPr="00A44EA5" w14:paraId="6ECF878C" w14:textId="77777777" w:rsidTr="00ED70C5">
        <w:trPr>
          <w:trHeight w:val="285"/>
        </w:trPr>
        <w:tc>
          <w:tcPr>
            <w:tcW w:w="2800" w:type="dxa"/>
            <w:tcBorders>
              <w:top w:val="nil"/>
              <w:left w:val="nil"/>
              <w:bottom w:val="nil"/>
              <w:right w:val="nil"/>
            </w:tcBorders>
            <w:shd w:val="clear" w:color="auto" w:fill="auto"/>
            <w:noWrap/>
            <w:vAlign w:val="bottom"/>
          </w:tcPr>
          <w:p w14:paraId="688CBF97" w14:textId="77777777" w:rsidR="00D354AA" w:rsidRPr="00A44EA5" w:rsidRDefault="00D354AA" w:rsidP="00ED70C5">
            <w:pPr>
              <w:rPr>
                <w:rFonts w:cs="Arial"/>
                <w:sz w:val="16"/>
                <w:szCs w:val="16"/>
              </w:rPr>
            </w:pPr>
            <w:r w:rsidRPr="00A44EA5">
              <w:rPr>
                <w:rFonts w:cs="Arial"/>
                <w:sz w:val="16"/>
                <w:szCs w:val="16"/>
              </w:rPr>
              <w:t>13. Police Department</w:t>
            </w:r>
          </w:p>
        </w:tc>
        <w:tc>
          <w:tcPr>
            <w:tcW w:w="2860" w:type="dxa"/>
            <w:tcBorders>
              <w:top w:val="nil"/>
              <w:left w:val="nil"/>
              <w:bottom w:val="nil"/>
              <w:right w:val="nil"/>
            </w:tcBorders>
            <w:shd w:val="clear" w:color="auto" w:fill="auto"/>
            <w:noWrap/>
            <w:vAlign w:val="bottom"/>
          </w:tcPr>
          <w:p w14:paraId="7A9EF66B" w14:textId="77777777" w:rsidR="00D354AA" w:rsidRPr="00A44EA5" w:rsidRDefault="00D354AA" w:rsidP="00ED70C5">
            <w:pPr>
              <w:jc w:val="right"/>
              <w:rPr>
                <w:rFonts w:cs="Arial"/>
                <w:sz w:val="16"/>
                <w:szCs w:val="16"/>
              </w:rPr>
            </w:pPr>
            <w:r w:rsidRPr="00A44EA5">
              <w:rPr>
                <w:rFonts w:cs="Arial"/>
                <w:sz w:val="16"/>
                <w:szCs w:val="16"/>
              </w:rPr>
              <w:t>1,1</w:t>
            </w:r>
            <w:r>
              <w:rPr>
                <w:rFonts w:cs="Arial"/>
                <w:sz w:val="16"/>
                <w:szCs w:val="16"/>
              </w:rPr>
              <w:t>57,148</w:t>
            </w:r>
          </w:p>
        </w:tc>
        <w:tc>
          <w:tcPr>
            <w:tcW w:w="2980" w:type="dxa"/>
            <w:tcBorders>
              <w:top w:val="nil"/>
              <w:left w:val="nil"/>
              <w:bottom w:val="nil"/>
              <w:right w:val="nil"/>
            </w:tcBorders>
            <w:shd w:val="clear" w:color="auto" w:fill="auto"/>
            <w:noWrap/>
            <w:vAlign w:val="bottom"/>
          </w:tcPr>
          <w:p w14:paraId="3F605CA9" w14:textId="77777777" w:rsidR="00D354AA" w:rsidRPr="00A44EA5" w:rsidRDefault="00D354AA" w:rsidP="00ED70C5">
            <w:pPr>
              <w:jc w:val="right"/>
              <w:rPr>
                <w:rFonts w:cs="Arial"/>
                <w:sz w:val="16"/>
                <w:szCs w:val="16"/>
              </w:rPr>
            </w:pPr>
            <w:r w:rsidRPr="00A44EA5">
              <w:rPr>
                <w:rFonts w:cs="Arial"/>
                <w:sz w:val="16"/>
                <w:szCs w:val="16"/>
              </w:rPr>
              <w:t>1,</w:t>
            </w:r>
            <w:r>
              <w:rPr>
                <w:rFonts w:cs="Arial"/>
                <w:sz w:val="16"/>
                <w:szCs w:val="16"/>
              </w:rPr>
              <w:t>279,643</w:t>
            </w:r>
          </w:p>
        </w:tc>
      </w:tr>
      <w:tr w:rsidR="00D354AA" w:rsidRPr="00A44EA5" w14:paraId="443DD588" w14:textId="77777777" w:rsidTr="00ED70C5">
        <w:trPr>
          <w:trHeight w:val="285"/>
        </w:trPr>
        <w:tc>
          <w:tcPr>
            <w:tcW w:w="2800" w:type="dxa"/>
            <w:tcBorders>
              <w:top w:val="nil"/>
              <w:left w:val="nil"/>
              <w:bottom w:val="nil"/>
              <w:right w:val="nil"/>
            </w:tcBorders>
            <w:shd w:val="clear" w:color="auto" w:fill="auto"/>
            <w:noWrap/>
            <w:vAlign w:val="bottom"/>
          </w:tcPr>
          <w:p w14:paraId="2A9002FE" w14:textId="77777777" w:rsidR="00D354AA" w:rsidRPr="00A44EA5" w:rsidRDefault="00D354AA" w:rsidP="00ED70C5">
            <w:pPr>
              <w:rPr>
                <w:rFonts w:cs="Arial"/>
                <w:sz w:val="16"/>
                <w:szCs w:val="16"/>
              </w:rPr>
            </w:pPr>
            <w:r w:rsidRPr="00A44EA5">
              <w:rPr>
                <w:rFonts w:cs="Arial"/>
                <w:sz w:val="16"/>
                <w:szCs w:val="16"/>
              </w:rPr>
              <w:t>14. Fire Department</w:t>
            </w:r>
          </w:p>
        </w:tc>
        <w:tc>
          <w:tcPr>
            <w:tcW w:w="2860" w:type="dxa"/>
            <w:tcBorders>
              <w:top w:val="nil"/>
              <w:left w:val="nil"/>
              <w:bottom w:val="nil"/>
              <w:right w:val="nil"/>
            </w:tcBorders>
            <w:shd w:val="clear" w:color="auto" w:fill="auto"/>
            <w:noWrap/>
            <w:vAlign w:val="bottom"/>
          </w:tcPr>
          <w:p w14:paraId="71CF8AEF" w14:textId="77777777" w:rsidR="00D354AA" w:rsidRPr="00A44EA5" w:rsidRDefault="00D354AA" w:rsidP="00ED70C5">
            <w:pPr>
              <w:jc w:val="right"/>
              <w:rPr>
                <w:rFonts w:cs="Arial"/>
                <w:sz w:val="16"/>
                <w:szCs w:val="16"/>
              </w:rPr>
            </w:pPr>
            <w:r>
              <w:rPr>
                <w:rFonts w:cs="Arial"/>
                <w:sz w:val="16"/>
                <w:szCs w:val="16"/>
              </w:rPr>
              <w:t>613,766</w:t>
            </w:r>
          </w:p>
        </w:tc>
        <w:tc>
          <w:tcPr>
            <w:tcW w:w="2980" w:type="dxa"/>
            <w:tcBorders>
              <w:top w:val="nil"/>
              <w:left w:val="nil"/>
              <w:bottom w:val="nil"/>
              <w:right w:val="nil"/>
            </w:tcBorders>
            <w:shd w:val="clear" w:color="auto" w:fill="auto"/>
            <w:noWrap/>
            <w:vAlign w:val="bottom"/>
          </w:tcPr>
          <w:p w14:paraId="4211E9A9" w14:textId="77777777" w:rsidR="00D354AA" w:rsidRPr="00A44EA5" w:rsidRDefault="00D354AA" w:rsidP="00ED70C5">
            <w:pPr>
              <w:jc w:val="right"/>
              <w:rPr>
                <w:rFonts w:cs="Arial"/>
                <w:sz w:val="16"/>
                <w:szCs w:val="16"/>
              </w:rPr>
            </w:pPr>
            <w:r>
              <w:rPr>
                <w:rFonts w:cs="Arial"/>
                <w:sz w:val="16"/>
                <w:szCs w:val="16"/>
              </w:rPr>
              <w:t>634,184</w:t>
            </w:r>
          </w:p>
        </w:tc>
      </w:tr>
      <w:tr w:rsidR="00D354AA" w:rsidRPr="00A44EA5" w14:paraId="5F8819EB" w14:textId="77777777" w:rsidTr="00ED70C5">
        <w:trPr>
          <w:trHeight w:val="285"/>
        </w:trPr>
        <w:tc>
          <w:tcPr>
            <w:tcW w:w="2800" w:type="dxa"/>
            <w:tcBorders>
              <w:top w:val="nil"/>
              <w:left w:val="nil"/>
              <w:bottom w:val="nil"/>
              <w:right w:val="nil"/>
            </w:tcBorders>
            <w:shd w:val="clear" w:color="auto" w:fill="auto"/>
            <w:noWrap/>
            <w:vAlign w:val="bottom"/>
          </w:tcPr>
          <w:p w14:paraId="133593C8" w14:textId="77777777" w:rsidR="00D354AA" w:rsidRPr="00A44EA5" w:rsidRDefault="00D354AA" w:rsidP="00ED70C5">
            <w:pPr>
              <w:rPr>
                <w:rFonts w:cs="Arial"/>
                <w:sz w:val="16"/>
                <w:szCs w:val="16"/>
              </w:rPr>
            </w:pPr>
            <w:r w:rsidRPr="00A44EA5">
              <w:rPr>
                <w:rFonts w:cs="Arial"/>
                <w:sz w:val="16"/>
                <w:szCs w:val="16"/>
              </w:rPr>
              <w:t>15. Emergency Management</w:t>
            </w:r>
          </w:p>
        </w:tc>
        <w:tc>
          <w:tcPr>
            <w:tcW w:w="2860" w:type="dxa"/>
            <w:tcBorders>
              <w:top w:val="nil"/>
              <w:left w:val="nil"/>
              <w:bottom w:val="nil"/>
              <w:right w:val="nil"/>
            </w:tcBorders>
            <w:shd w:val="clear" w:color="auto" w:fill="auto"/>
            <w:noWrap/>
            <w:vAlign w:val="bottom"/>
          </w:tcPr>
          <w:p w14:paraId="09731D2D" w14:textId="5AB3B7CB" w:rsidR="00D354AA" w:rsidRPr="00A44EA5" w:rsidRDefault="00D354AA" w:rsidP="00ED70C5">
            <w:pPr>
              <w:jc w:val="center"/>
              <w:rPr>
                <w:rFonts w:cs="Arial"/>
                <w:sz w:val="16"/>
                <w:szCs w:val="16"/>
              </w:rPr>
            </w:pPr>
            <w:r>
              <w:rPr>
                <w:rFonts w:cs="Arial"/>
                <w:sz w:val="16"/>
                <w:szCs w:val="16"/>
              </w:rPr>
              <w:t xml:space="preserve">              </w:t>
            </w:r>
            <w:r w:rsidR="009362C1">
              <w:rPr>
                <w:rFonts w:cs="Arial"/>
                <w:sz w:val="16"/>
                <w:szCs w:val="16"/>
              </w:rPr>
              <w:t xml:space="preserve">                    </w:t>
            </w:r>
            <w:r w:rsidR="009362C1" w:rsidRPr="009362C1">
              <w:rPr>
                <w:rFonts w:cs="Arial"/>
                <w:sz w:val="16"/>
                <w:szCs w:val="16"/>
              </w:rPr>
              <w:t>32,258</w:t>
            </w:r>
            <w:r>
              <w:rPr>
                <w:rFonts w:cs="Arial"/>
                <w:sz w:val="16"/>
                <w:szCs w:val="16"/>
              </w:rPr>
              <w:t xml:space="preserve">                             </w:t>
            </w:r>
            <w:r w:rsidR="00E44397">
              <w:rPr>
                <w:rFonts w:cs="Arial"/>
                <w:sz w:val="16"/>
                <w:szCs w:val="16"/>
              </w:rPr>
              <w:t xml:space="preserve"> </w:t>
            </w:r>
          </w:p>
        </w:tc>
        <w:tc>
          <w:tcPr>
            <w:tcW w:w="2980" w:type="dxa"/>
            <w:tcBorders>
              <w:top w:val="nil"/>
              <w:left w:val="nil"/>
              <w:bottom w:val="nil"/>
              <w:right w:val="nil"/>
            </w:tcBorders>
            <w:shd w:val="clear" w:color="auto" w:fill="auto"/>
            <w:noWrap/>
            <w:vAlign w:val="bottom"/>
          </w:tcPr>
          <w:p w14:paraId="2032FFB2" w14:textId="77777777" w:rsidR="00D354AA" w:rsidRPr="00A44EA5" w:rsidRDefault="00D354AA" w:rsidP="00ED70C5">
            <w:pPr>
              <w:jc w:val="right"/>
              <w:rPr>
                <w:rFonts w:cs="Arial"/>
                <w:sz w:val="16"/>
                <w:szCs w:val="16"/>
              </w:rPr>
            </w:pPr>
            <w:r w:rsidRPr="00A44EA5">
              <w:rPr>
                <w:rFonts w:cs="Arial"/>
                <w:sz w:val="16"/>
                <w:szCs w:val="16"/>
              </w:rPr>
              <w:t>3</w:t>
            </w:r>
            <w:r>
              <w:rPr>
                <w:rFonts w:cs="Arial"/>
                <w:sz w:val="16"/>
                <w:szCs w:val="16"/>
              </w:rPr>
              <w:t>3,622</w:t>
            </w:r>
          </w:p>
        </w:tc>
      </w:tr>
      <w:tr w:rsidR="00D354AA" w:rsidRPr="00A44EA5" w14:paraId="0D221B44" w14:textId="77777777" w:rsidTr="00ED70C5">
        <w:trPr>
          <w:trHeight w:val="285"/>
        </w:trPr>
        <w:tc>
          <w:tcPr>
            <w:tcW w:w="2800" w:type="dxa"/>
            <w:tcBorders>
              <w:top w:val="nil"/>
              <w:left w:val="nil"/>
              <w:bottom w:val="nil"/>
              <w:right w:val="nil"/>
            </w:tcBorders>
            <w:shd w:val="clear" w:color="auto" w:fill="auto"/>
            <w:noWrap/>
            <w:vAlign w:val="bottom"/>
          </w:tcPr>
          <w:p w14:paraId="03572670" w14:textId="77777777" w:rsidR="00D354AA" w:rsidRPr="00A44EA5" w:rsidRDefault="00D354AA" w:rsidP="00ED70C5">
            <w:pPr>
              <w:rPr>
                <w:rFonts w:cs="Arial"/>
                <w:sz w:val="16"/>
                <w:szCs w:val="16"/>
              </w:rPr>
            </w:pPr>
            <w:r w:rsidRPr="00A44EA5">
              <w:rPr>
                <w:rFonts w:cs="Arial"/>
                <w:sz w:val="16"/>
                <w:szCs w:val="16"/>
              </w:rPr>
              <w:t>16. Ambulance Squad</w:t>
            </w:r>
          </w:p>
        </w:tc>
        <w:tc>
          <w:tcPr>
            <w:tcW w:w="2860" w:type="dxa"/>
            <w:tcBorders>
              <w:top w:val="nil"/>
              <w:left w:val="nil"/>
              <w:bottom w:val="nil"/>
              <w:right w:val="nil"/>
            </w:tcBorders>
            <w:shd w:val="clear" w:color="auto" w:fill="auto"/>
            <w:noWrap/>
            <w:vAlign w:val="bottom"/>
          </w:tcPr>
          <w:p w14:paraId="416A56E7" w14:textId="77777777" w:rsidR="00D354AA" w:rsidRPr="00A44EA5" w:rsidRDefault="00D354AA" w:rsidP="00ED70C5">
            <w:pPr>
              <w:jc w:val="right"/>
              <w:rPr>
                <w:rFonts w:cs="Arial"/>
                <w:sz w:val="16"/>
                <w:szCs w:val="16"/>
              </w:rPr>
            </w:pPr>
            <w:r w:rsidRPr="00A44EA5">
              <w:rPr>
                <w:rFonts w:cs="Arial"/>
                <w:sz w:val="16"/>
                <w:szCs w:val="16"/>
              </w:rPr>
              <w:t>4</w:t>
            </w:r>
            <w:r>
              <w:rPr>
                <w:rFonts w:cs="Arial"/>
                <w:sz w:val="16"/>
                <w:szCs w:val="16"/>
              </w:rPr>
              <w:t>38,195</w:t>
            </w:r>
          </w:p>
        </w:tc>
        <w:tc>
          <w:tcPr>
            <w:tcW w:w="2980" w:type="dxa"/>
            <w:tcBorders>
              <w:top w:val="nil"/>
              <w:left w:val="nil"/>
              <w:bottom w:val="nil"/>
              <w:right w:val="nil"/>
            </w:tcBorders>
            <w:shd w:val="clear" w:color="auto" w:fill="auto"/>
            <w:noWrap/>
            <w:vAlign w:val="bottom"/>
          </w:tcPr>
          <w:p w14:paraId="2794A8F2" w14:textId="77777777" w:rsidR="00D354AA" w:rsidRPr="00A44EA5" w:rsidRDefault="00D354AA" w:rsidP="00ED70C5">
            <w:pPr>
              <w:jc w:val="right"/>
              <w:rPr>
                <w:rFonts w:cs="Arial"/>
                <w:sz w:val="16"/>
                <w:szCs w:val="16"/>
              </w:rPr>
            </w:pPr>
            <w:r w:rsidRPr="00A44EA5">
              <w:rPr>
                <w:rFonts w:cs="Arial"/>
                <w:sz w:val="16"/>
                <w:szCs w:val="16"/>
              </w:rPr>
              <w:t>4</w:t>
            </w:r>
            <w:r>
              <w:rPr>
                <w:rFonts w:cs="Arial"/>
                <w:sz w:val="16"/>
                <w:szCs w:val="16"/>
              </w:rPr>
              <w:t>90,602</w:t>
            </w:r>
          </w:p>
        </w:tc>
      </w:tr>
      <w:tr w:rsidR="00D354AA" w:rsidRPr="00A44EA5" w14:paraId="2712E08D" w14:textId="77777777" w:rsidTr="00ED70C5">
        <w:trPr>
          <w:trHeight w:val="285"/>
        </w:trPr>
        <w:tc>
          <w:tcPr>
            <w:tcW w:w="2800" w:type="dxa"/>
            <w:tcBorders>
              <w:top w:val="nil"/>
              <w:left w:val="nil"/>
              <w:bottom w:val="nil"/>
              <w:right w:val="nil"/>
            </w:tcBorders>
            <w:shd w:val="clear" w:color="auto" w:fill="auto"/>
            <w:noWrap/>
            <w:vAlign w:val="bottom"/>
          </w:tcPr>
          <w:p w14:paraId="707CC0E3" w14:textId="77777777" w:rsidR="00D354AA" w:rsidRPr="00A44EA5" w:rsidRDefault="00D354AA" w:rsidP="00ED70C5">
            <w:pPr>
              <w:rPr>
                <w:rFonts w:cs="Arial"/>
                <w:b/>
                <w:bCs/>
                <w:sz w:val="16"/>
                <w:szCs w:val="16"/>
              </w:rPr>
            </w:pPr>
            <w:r w:rsidRPr="00A44EA5">
              <w:rPr>
                <w:rFonts w:cs="Arial"/>
                <w:b/>
                <w:bCs/>
                <w:sz w:val="16"/>
                <w:szCs w:val="16"/>
              </w:rPr>
              <w:t>Public Safety Subtotal</w:t>
            </w:r>
          </w:p>
        </w:tc>
        <w:tc>
          <w:tcPr>
            <w:tcW w:w="2860" w:type="dxa"/>
            <w:tcBorders>
              <w:top w:val="nil"/>
              <w:left w:val="nil"/>
              <w:bottom w:val="nil"/>
              <w:right w:val="nil"/>
            </w:tcBorders>
            <w:shd w:val="clear" w:color="auto" w:fill="auto"/>
            <w:noWrap/>
            <w:vAlign w:val="bottom"/>
          </w:tcPr>
          <w:p w14:paraId="7D00C5B6" w14:textId="77777777" w:rsidR="00D354AA" w:rsidRPr="00A44EA5" w:rsidRDefault="00D354AA" w:rsidP="00ED70C5">
            <w:pPr>
              <w:jc w:val="right"/>
              <w:rPr>
                <w:rFonts w:cs="Arial"/>
                <w:b/>
                <w:bCs/>
                <w:sz w:val="16"/>
                <w:szCs w:val="16"/>
              </w:rPr>
            </w:pPr>
            <w:r w:rsidRPr="00A44EA5">
              <w:rPr>
                <w:rFonts w:cs="Arial"/>
                <w:b/>
                <w:bCs/>
                <w:sz w:val="16"/>
                <w:szCs w:val="16"/>
              </w:rPr>
              <w:t>2,</w:t>
            </w:r>
            <w:r>
              <w:rPr>
                <w:rFonts w:cs="Arial"/>
                <w:b/>
                <w:bCs/>
                <w:sz w:val="16"/>
                <w:szCs w:val="16"/>
              </w:rPr>
              <w:t>241,367</w:t>
            </w:r>
          </w:p>
        </w:tc>
        <w:tc>
          <w:tcPr>
            <w:tcW w:w="2980" w:type="dxa"/>
            <w:tcBorders>
              <w:top w:val="nil"/>
              <w:left w:val="nil"/>
              <w:bottom w:val="nil"/>
              <w:right w:val="nil"/>
            </w:tcBorders>
            <w:shd w:val="clear" w:color="auto" w:fill="auto"/>
            <w:noWrap/>
            <w:vAlign w:val="bottom"/>
          </w:tcPr>
          <w:p w14:paraId="21ADE40F" w14:textId="77777777" w:rsidR="00D354AA" w:rsidRPr="00A44EA5" w:rsidRDefault="00D354AA" w:rsidP="00ED70C5">
            <w:pPr>
              <w:jc w:val="right"/>
              <w:rPr>
                <w:rFonts w:cs="Arial"/>
                <w:b/>
                <w:bCs/>
                <w:sz w:val="16"/>
                <w:szCs w:val="16"/>
              </w:rPr>
            </w:pPr>
            <w:r w:rsidRPr="00A44EA5">
              <w:rPr>
                <w:rFonts w:cs="Arial"/>
                <w:b/>
                <w:bCs/>
                <w:sz w:val="16"/>
                <w:szCs w:val="16"/>
              </w:rPr>
              <w:t>2,</w:t>
            </w:r>
            <w:r>
              <w:rPr>
                <w:rFonts w:cs="Arial"/>
                <w:b/>
                <w:bCs/>
                <w:sz w:val="16"/>
                <w:szCs w:val="16"/>
              </w:rPr>
              <w:t>438,051</w:t>
            </w:r>
          </w:p>
        </w:tc>
      </w:tr>
      <w:tr w:rsidR="00D354AA" w:rsidRPr="00A44EA5" w14:paraId="7BB1C961" w14:textId="77777777" w:rsidTr="00ED70C5">
        <w:trPr>
          <w:trHeight w:val="285"/>
        </w:trPr>
        <w:tc>
          <w:tcPr>
            <w:tcW w:w="2800" w:type="dxa"/>
            <w:tcBorders>
              <w:top w:val="nil"/>
              <w:left w:val="nil"/>
              <w:bottom w:val="nil"/>
              <w:right w:val="nil"/>
            </w:tcBorders>
            <w:shd w:val="clear" w:color="auto" w:fill="auto"/>
            <w:noWrap/>
            <w:vAlign w:val="bottom"/>
          </w:tcPr>
          <w:p w14:paraId="1A3D578B" w14:textId="77777777" w:rsidR="00D354AA" w:rsidRPr="00A44EA5" w:rsidRDefault="00D354AA" w:rsidP="00ED70C5">
            <w:pPr>
              <w:rPr>
                <w:rFonts w:cs="Arial"/>
                <w:sz w:val="16"/>
                <w:szCs w:val="16"/>
              </w:rPr>
            </w:pPr>
            <w:r w:rsidRPr="00A44EA5">
              <w:rPr>
                <w:rFonts w:cs="Arial"/>
                <w:sz w:val="16"/>
                <w:szCs w:val="16"/>
              </w:rPr>
              <w:t>1</w:t>
            </w:r>
            <w:r>
              <w:rPr>
                <w:rFonts w:cs="Arial"/>
                <w:sz w:val="16"/>
                <w:szCs w:val="16"/>
              </w:rPr>
              <w:t>7</w:t>
            </w:r>
            <w:r w:rsidRPr="00A44EA5">
              <w:rPr>
                <w:rFonts w:cs="Arial"/>
                <w:sz w:val="16"/>
                <w:szCs w:val="16"/>
              </w:rPr>
              <w:t>. Vocational Education</w:t>
            </w:r>
          </w:p>
        </w:tc>
        <w:tc>
          <w:tcPr>
            <w:tcW w:w="2860" w:type="dxa"/>
            <w:tcBorders>
              <w:top w:val="nil"/>
              <w:left w:val="nil"/>
              <w:bottom w:val="nil"/>
              <w:right w:val="nil"/>
            </w:tcBorders>
            <w:shd w:val="clear" w:color="auto" w:fill="auto"/>
            <w:noWrap/>
            <w:vAlign w:val="bottom"/>
          </w:tcPr>
          <w:p w14:paraId="3E542C90" w14:textId="77777777" w:rsidR="00D354AA" w:rsidRPr="00A44EA5" w:rsidRDefault="00D354AA" w:rsidP="00ED70C5">
            <w:pPr>
              <w:jc w:val="right"/>
              <w:rPr>
                <w:rFonts w:cs="Arial"/>
                <w:sz w:val="16"/>
                <w:szCs w:val="16"/>
              </w:rPr>
            </w:pPr>
            <w:r>
              <w:rPr>
                <w:rFonts w:cs="Arial"/>
                <w:sz w:val="16"/>
                <w:szCs w:val="16"/>
              </w:rPr>
              <w:t>108,550</w:t>
            </w:r>
          </w:p>
        </w:tc>
        <w:tc>
          <w:tcPr>
            <w:tcW w:w="2980" w:type="dxa"/>
            <w:tcBorders>
              <w:top w:val="nil"/>
              <w:left w:val="nil"/>
              <w:bottom w:val="nil"/>
              <w:right w:val="nil"/>
            </w:tcBorders>
            <w:shd w:val="clear" w:color="auto" w:fill="auto"/>
            <w:noWrap/>
            <w:vAlign w:val="bottom"/>
          </w:tcPr>
          <w:p w14:paraId="3E3E6B93" w14:textId="77777777" w:rsidR="00D354AA" w:rsidRPr="00A44EA5" w:rsidRDefault="00D354AA" w:rsidP="00ED70C5">
            <w:pPr>
              <w:jc w:val="right"/>
              <w:rPr>
                <w:rFonts w:cs="Arial"/>
                <w:sz w:val="16"/>
                <w:szCs w:val="16"/>
              </w:rPr>
            </w:pPr>
            <w:r>
              <w:rPr>
                <w:rFonts w:cs="Arial"/>
                <w:sz w:val="16"/>
                <w:szCs w:val="16"/>
              </w:rPr>
              <w:t>191,360</w:t>
            </w:r>
          </w:p>
        </w:tc>
      </w:tr>
      <w:tr w:rsidR="00D354AA" w:rsidRPr="00A44EA5" w14:paraId="4034B634" w14:textId="77777777" w:rsidTr="00ED70C5">
        <w:trPr>
          <w:trHeight w:val="285"/>
        </w:trPr>
        <w:tc>
          <w:tcPr>
            <w:tcW w:w="2800" w:type="dxa"/>
            <w:tcBorders>
              <w:top w:val="nil"/>
              <w:left w:val="nil"/>
              <w:bottom w:val="nil"/>
              <w:right w:val="nil"/>
            </w:tcBorders>
            <w:shd w:val="clear" w:color="auto" w:fill="auto"/>
            <w:noWrap/>
            <w:vAlign w:val="bottom"/>
          </w:tcPr>
          <w:p w14:paraId="6E878C6A" w14:textId="77777777" w:rsidR="00D354AA" w:rsidRPr="00A44EA5" w:rsidRDefault="00D354AA" w:rsidP="00ED70C5">
            <w:pPr>
              <w:rPr>
                <w:rFonts w:cs="Arial"/>
                <w:b/>
                <w:sz w:val="16"/>
                <w:szCs w:val="16"/>
              </w:rPr>
            </w:pPr>
            <w:r w:rsidRPr="00A44EA5">
              <w:rPr>
                <w:rFonts w:cs="Arial"/>
                <w:b/>
                <w:sz w:val="16"/>
                <w:szCs w:val="16"/>
              </w:rPr>
              <w:t>Education Subtotal</w:t>
            </w:r>
          </w:p>
        </w:tc>
        <w:tc>
          <w:tcPr>
            <w:tcW w:w="2860" w:type="dxa"/>
            <w:tcBorders>
              <w:top w:val="nil"/>
              <w:left w:val="nil"/>
              <w:bottom w:val="nil"/>
              <w:right w:val="nil"/>
            </w:tcBorders>
            <w:shd w:val="clear" w:color="auto" w:fill="auto"/>
            <w:noWrap/>
            <w:vAlign w:val="bottom"/>
          </w:tcPr>
          <w:p w14:paraId="6122BA36" w14:textId="77777777" w:rsidR="00D354AA" w:rsidRPr="00A44EA5" w:rsidRDefault="00D354AA" w:rsidP="00ED70C5">
            <w:pPr>
              <w:jc w:val="right"/>
              <w:rPr>
                <w:rFonts w:cs="Arial"/>
                <w:b/>
                <w:sz w:val="16"/>
                <w:szCs w:val="16"/>
              </w:rPr>
            </w:pPr>
            <w:r>
              <w:rPr>
                <w:rFonts w:cs="Arial"/>
                <w:b/>
                <w:sz w:val="16"/>
                <w:szCs w:val="16"/>
              </w:rPr>
              <w:t xml:space="preserve">  </w:t>
            </w:r>
            <w:r w:rsidRPr="00A44EA5">
              <w:rPr>
                <w:rFonts w:cs="Arial"/>
                <w:b/>
                <w:sz w:val="16"/>
                <w:szCs w:val="16"/>
              </w:rPr>
              <w:t>1</w:t>
            </w:r>
            <w:r>
              <w:rPr>
                <w:rFonts w:cs="Arial"/>
                <w:b/>
                <w:sz w:val="16"/>
                <w:szCs w:val="16"/>
              </w:rPr>
              <w:t>08,550</w:t>
            </w:r>
          </w:p>
        </w:tc>
        <w:tc>
          <w:tcPr>
            <w:tcW w:w="2980" w:type="dxa"/>
            <w:tcBorders>
              <w:top w:val="nil"/>
              <w:left w:val="nil"/>
              <w:bottom w:val="nil"/>
              <w:right w:val="nil"/>
            </w:tcBorders>
            <w:shd w:val="clear" w:color="auto" w:fill="auto"/>
            <w:noWrap/>
            <w:vAlign w:val="bottom"/>
          </w:tcPr>
          <w:p w14:paraId="0C4EA5A1" w14:textId="77777777" w:rsidR="00D354AA" w:rsidRPr="00A44EA5" w:rsidRDefault="00D354AA" w:rsidP="00ED70C5">
            <w:pPr>
              <w:jc w:val="right"/>
              <w:rPr>
                <w:rFonts w:cs="Arial"/>
                <w:b/>
                <w:sz w:val="16"/>
                <w:szCs w:val="16"/>
              </w:rPr>
            </w:pPr>
            <w:r w:rsidRPr="00A44EA5">
              <w:rPr>
                <w:rFonts w:cs="Arial"/>
                <w:b/>
                <w:sz w:val="16"/>
                <w:szCs w:val="16"/>
              </w:rPr>
              <w:t>1</w:t>
            </w:r>
            <w:r>
              <w:rPr>
                <w:rFonts w:cs="Arial"/>
                <w:b/>
                <w:sz w:val="16"/>
                <w:szCs w:val="16"/>
              </w:rPr>
              <w:t>91,360</w:t>
            </w:r>
          </w:p>
        </w:tc>
      </w:tr>
      <w:tr w:rsidR="00D354AA" w:rsidRPr="00A44EA5" w14:paraId="6F42C1A8" w14:textId="77777777" w:rsidTr="00ED70C5">
        <w:trPr>
          <w:trHeight w:val="285"/>
        </w:trPr>
        <w:tc>
          <w:tcPr>
            <w:tcW w:w="2800" w:type="dxa"/>
            <w:tcBorders>
              <w:top w:val="nil"/>
              <w:left w:val="nil"/>
              <w:bottom w:val="nil"/>
              <w:right w:val="nil"/>
            </w:tcBorders>
            <w:shd w:val="clear" w:color="auto" w:fill="auto"/>
            <w:noWrap/>
            <w:vAlign w:val="bottom"/>
          </w:tcPr>
          <w:p w14:paraId="413EC2E1" w14:textId="77777777" w:rsidR="00D354AA" w:rsidRPr="00A44EA5" w:rsidRDefault="00D354AA" w:rsidP="00ED70C5">
            <w:pPr>
              <w:rPr>
                <w:rFonts w:cs="Arial"/>
                <w:sz w:val="16"/>
                <w:szCs w:val="16"/>
              </w:rPr>
            </w:pPr>
            <w:r w:rsidRPr="00A44EA5">
              <w:rPr>
                <w:rFonts w:cs="Arial"/>
                <w:sz w:val="16"/>
                <w:szCs w:val="16"/>
              </w:rPr>
              <w:t>1</w:t>
            </w:r>
            <w:r>
              <w:rPr>
                <w:rFonts w:cs="Arial"/>
                <w:sz w:val="16"/>
                <w:szCs w:val="16"/>
              </w:rPr>
              <w:t>8</w:t>
            </w:r>
            <w:r w:rsidRPr="00A44EA5">
              <w:rPr>
                <w:rFonts w:cs="Arial"/>
                <w:sz w:val="16"/>
                <w:szCs w:val="16"/>
              </w:rPr>
              <w:t>. Highway Department</w:t>
            </w:r>
          </w:p>
        </w:tc>
        <w:tc>
          <w:tcPr>
            <w:tcW w:w="2860" w:type="dxa"/>
            <w:tcBorders>
              <w:top w:val="nil"/>
              <w:left w:val="nil"/>
              <w:bottom w:val="nil"/>
              <w:right w:val="nil"/>
            </w:tcBorders>
            <w:shd w:val="clear" w:color="auto" w:fill="auto"/>
            <w:noWrap/>
            <w:vAlign w:val="bottom"/>
          </w:tcPr>
          <w:p w14:paraId="1FC71159" w14:textId="77777777" w:rsidR="00D354AA" w:rsidRPr="00A44EA5" w:rsidRDefault="00D354AA" w:rsidP="00ED70C5">
            <w:pPr>
              <w:jc w:val="right"/>
              <w:rPr>
                <w:rFonts w:cs="Arial"/>
                <w:sz w:val="16"/>
                <w:szCs w:val="16"/>
              </w:rPr>
            </w:pPr>
            <w:r>
              <w:rPr>
                <w:rFonts w:cs="Arial"/>
                <w:sz w:val="16"/>
                <w:szCs w:val="16"/>
              </w:rPr>
              <w:t>684,248</w:t>
            </w:r>
          </w:p>
        </w:tc>
        <w:tc>
          <w:tcPr>
            <w:tcW w:w="2980" w:type="dxa"/>
            <w:tcBorders>
              <w:top w:val="nil"/>
              <w:left w:val="nil"/>
              <w:bottom w:val="nil"/>
              <w:right w:val="nil"/>
            </w:tcBorders>
            <w:shd w:val="clear" w:color="auto" w:fill="auto"/>
            <w:noWrap/>
            <w:vAlign w:val="bottom"/>
          </w:tcPr>
          <w:p w14:paraId="32F1547B" w14:textId="77777777" w:rsidR="00D354AA" w:rsidRPr="00A44EA5" w:rsidRDefault="00D354AA" w:rsidP="00ED70C5">
            <w:pPr>
              <w:jc w:val="right"/>
              <w:rPr>
                <w:rFonts w:cs="Arial"/>
                <w:sz w:val="16"/>
                <w:szCs w:val="16"/>
              </w:rPr>
            </w:pPr>
            <w:r w:rsidRPr="00A44EA5">
              <w:rPr>
                <w:rFonts w:cs="Arial"/>
                <w:sz w:val="16"/>
                <w:szCs w:val="16"/>
              </w:rPr>
              <w:t>6</w:t>
            </w:r>
            <w:r>
              <w:rPr>
                <w:rFonts w:cs="Arial"/>
                <w:sz w:val="16"/>
                <w:szCs w:val="16"/>
              </w:rPr>
              <w:t>72,360</w:t>
            </w:r>
          </w:p>
        </w:tc>
      </w:tr>
      <w:tr w:rsidR="00D354AA" w:rsidRPr="00A44EA5" w14:paraId="67167F5A" w14:textId="77777777" w:rsidTr="00ED70C5">
        <w:trPr>
          <w:trHeight w:val="285"/>
        </w:trPr>
        <w:tc>
          <w:tcPr>
            <w:tcW w:w="2800" w:type="dxa"/>
            <w:tcBorders>
              <w:top w:val="nil"/>
              <w:left w:val="nil"/>
              <w:bottom w:val="nil"/>
              <w:right w:val="nil"/>
            </w:tcBorders>
            <w:shd w:val="clear" w:color="auto" w:fill="auto"/>
            <w:noWrap/>
            <w:vAlign w:val="bottom"/>
          </w:tcPr>
          <w:p w14:paraId="6F0C351A" w14:textId="77777777" w:rsidR="00D354AA" w:rsidRPr="00A44EA5" w:rsidRDefault="00D354AA" w:rsidP="00ED70C5">
            <w:pPr>
              <w:rPr>
                <w:rFonts w:cs="Arial"/>
                <w:sz w:val="16"/>
                <w:szCs w:val="16"/>
              </w:rPr>
            </w:pPr>
            <w:r>
              <w:rPr>
                <w:rFonts w:cs="Arial"/>
                <w:sz w:val="16"/>
                <w:szCs w:val="16"/>
              </w:rPr>
              <w:t>19</w:t>
            </w:r>
            <w:r w:rsidRPr="00A44EA5">
              <w:rPr>
                <w:rFonts w:cs="Arial"/>
                <w:sz w:val="16"/>
                <w:szCs w:val="16"/>
              </w:rPr>
              <w:t>. Snow &amp; Ice</w:t>
            </w:r>
          </w:p>
        </w:tc>
        <w:tc>
          <w:tcPr>
            <w:tcW w:w="2860" w:type="dxa"/>
            <w:tcBorders>
              <w:top w:val="nil"/>
              <w:left w:val="nil"/>
              <w:bottom w:val="nil"/>
              <w:right w:val="nil"/>
            </w:tcBorders>
            <w:shd w:val="clear" w:color="auto" w:fill="auto"/>
            <w:noWrap/>
            <w:vAlign w:val="bottom"/>
          </w:tcPr>
          <w:p w14:paraId="425E1604" w14:textId="77777777" w:rsidR="00D354AA" w:rsidRPr="00A44EA5" w:rsidRDefault="00D354AA" w:rsidP="00ED70C5">
            <w:pPr>
              <w:jc w:val="right"/>
              <w:rPr>
                <w:rFonts w:cs="Arial"/>
                <w:sz w:val="16"/>
                <w:szCs w:val="16"/>
              </w:rPr>
            </w:pPr>
            <w:r w:rsidRPr="00A44EA5">
              <w:rPr>
                <w:rFonts w:cs="Arial"/>
                <w:sz w:val="16"/>
                <w:szCs w:val="16"/>
              </w:rPr>
              <w:t>257,005</w:t>
            </w:r>
          </w:p>
        </w:tc>
        <w:tc>
          <w:tcPr>
            <w:tcW w:w="2980" w:type="dxa"/>
            <w:tcBorders>
              <w:top w:val="nil"/>
              <w:left w:val="nil"/>
              <w:bottom w:val="nil"/>
              <w:right w:val="nil"/>
            </w:tcBorders>
            <w:shd w:val="clear" w:color="auto" w:fill="auto"/>
            <w:noWrap/>
            <w:vAlign w:val="bottom"/>
          </w:tcPr>
          <w:p w14:paraId="2E7F5CC3" w14:textId="77777777" w:rsidR="00D354AA" w:rsidRPr="00A44EA5" w:rsidRDefault="00D354AA" w:rsidP="00ED70C5">
            <w:pPr>
              <w:jc w:val="right"/>
              <w:rPr>
                <w:rFonts w:cs="Arial"/>
                <w:sz w:val="16"/>
                <w:szCs w:val="16"/>
              </w:rPr>
            </w:pPr>
            <w:r w:rsidRPr="00A44EA5">
              <w:rPr>
                <w:rFonts w:cs="Arial"/>
                <w:sz w:val="16"/>
                <w:szCs w:val="16"/>
              </w:rPr>
              <w:t>257,005</w:t>
            </w:r>
          </w:p>
        </w:tc>
      </w:tr>
      <w:tr w:rsidR="00D354AA" w:rsidRPr="00A44EA5" w14:paraId="0F114F14" w14:textId="77777777" w:rsidTr="00ED70C5">
        <w:trPr>
          <w:trHeight w:val="285"/>
        </w:trPr>
        <w:tc>
          <w:tcPr>
            <w:tcW w:w="2800" w:type="dxa"/>
            <w:tcBorders>
              <w:top w:val="nil"/>
              <w:left w:val="nil"/>
              <w:bottom w:val="nil"/>
              <w:right w:val="nil"/>
            </w:tcBorders>
            <w:shd w:val="clear" w:color="auto" w:fill="auto"/>
            <w:noWrap/>
            <w:vAlign w:val="bottom"/>
          </w:tcPr>
          <w:p w14:paraId="652089B8" w14:textId="77777777" w:rsidR="00D354AA" w:rsidRPr="00A44EA5" w:rsidRDefault="00D354AA" w:rsidP="00ED70C5">
            <w:pPr>
              <w:rPr>
                <w:rFonts w:cs="Arial"/>
                <w:sz w:val="16"/>
                <w:szCs w:val="16"/>
              </w:rPr>
            </w:pPr>
            <w:r w:rsidRPr="00A44EA5">
              <w:rPr>
                <w:rFonts w:cs="Arial"/>
                <w:sz w:val="16"/>
                <w:szCs w:val="16"/>
              </w:rPr>
              <w:t>2</w:t>
            </w:r>
            <w:r>
              <w:rPr>
                <w:rFonts w:cs="Arial"/>
                <w:sz w:val="16"/>
                <w:szCs w:val="16"/>
              </w:rPr>
              <w:t>0</w:t>
            </w:r>
            <w:r w:rsidRPr="00A44EA5">
              <w:rPr>
                <w:rFonts w:cs="Arial"/>
                <w:sz w:val="16"/>
                <w:szCs w:val="16"/>
              </w:rPr>
              <w:t>. Cemetery</w:t>
            </w:r>
          </w:p>
        </w:tc>
        <w:tc>
          <w:tcPr>
            <w:tcW w:w="2860" w:type="dxa"/>
            <w:tcBorders>
              <w:top w:val="nil"/>
              <w:left w:val="nil"/>
              <w:bottom w:val="nil"/>
              <w:right w:val="nil"/>
            </w:tcBorders>
            <w:shd w:val="clear" w:color="auto" w:fill="auto"/>
            <w:noWrap/>
            <w:vAlign w:val="bottom"/>
          </w:tcPr>
          <w:p w14:paraId="2C503282" w14:textId="77777777" w:rsidR="00D354AA" w:rsidRPr="00A44EA5" w:rsidRDefault="00D354AA" w:rsidP="00ED70C5">
            <w:pPr>
              <w:jc w:val="right"/>
              <w:rPr>
                <w:rFonts w:cs="Arial"/>
                <w:sz w:val="16"/>
                <w:szCs w:val="16"/>
              </w:rPr>
            </w:pPr>
            <w:r>
              <w:rPr>
                <w:rFonts w:cs="Arial"/>
                <w:sz w:val="16"/>
                <w:szCs w:val="16"/>
              </w:rPr>
              <w:t xml:space="preserve"> 31,764</w:t>
            </w:r>
          </w:p>
        </w:tc>
        <w:tc>
          <w:tcPr>
            <w:tcW w:w="2980" w:type="dxa"/>
            <w:tcBorders>
              <w:top w:val="nil"/>
              <w:left w:val="nil"/>
              <w:bottom w:val="nil"/>
              <w:right w:val="nil"/>
            </w:tcBorders>
            <w:shd w:val="clear" w:color="auto" w:fill="auto"/>
            <w:noWrap/>
            <w:vAlign w:val="bottom"/>
          </w:tcPr>
          <w:p w14:paraId="1BAE76D3" w14:textId="77777777" w:rsidR="00D354AA" w:rsidRPr="00A44EA5" w:rsidRDefault="00D354AA" w:rsidP="00ED70C5">
            <w:pPr>
              <w:jc w:val="right"/>
              <w:rPr>
                <w:rFonts w:cs="Arial"/>
                <w:sz w:val="16"/>
                <w:szCs w:val="16"/>
              </w:rPr>
            </w:pPr>
            <w:r>
              <w:rPr>
                <w:rFonts w:cs="Arial"/>
                <w:sz w:val="16"/>
                <w:szCs w:val="16"/>
              </w:rPr>
              <w:t xml:space="preserve"> 32,398</w:t>
            </w:r>
          </w:p>
        </w:tc>
      </w:tr>
      <w:tr w:rsidR="00D354AA" w:rsidRPr="00A44EA5" w14:paraId="35D55409" w14:textId="77777777" w:rsidTr="00ED70C5">
        <w:trPr>
          <w:trHeight w:val="285"/>
        </w:trPr>
        <w:tc>
          <w:tcPr>
            <w:tcW w:w="2800" w:type="dxa"/>
            <w:tcBorders>
              <w:top w:val="nil"/>
              <w:left w:val="nil"/>
              <w:bottom w:val="nil"/>
              <w:right w:val="nil"/>
            </w:tcBorders>
            <w:shd w:val="clear" w:color="auto" w:fill="auto"/>
            <w:noWrap/>
            <w:vAlign w:val="bottom"/>
          </w:tcPr>
          <w:p w14:paraId="26135E40" w14:textId="77777777" w:rsidR="00D354AA" w:rsidRPr="00A44EA5" w:rsidRDefault="00D354AA" w:rsidP="00ED70C5">
            <w:pPr>
              <w:rPr>
                <w:rFonts w:cs="Arial"/>
                <w:b/>
                <w:bCs/>
                <w:sz w:val="16"/>
                <w:szCs w:val="16"/>
              </w:rPr>
            </w:pPr>
            <w:r w:rsidRPr="00A44EA5">
              <w:rPr>
                <w:rFonts w:cs="Arial"/>
                <w:b/>
                <w:bCs/>
                <w:sz w:val="16"/>
                <w:szCs w:val="16"/>
              </w:rPr>
              <w:t>Public Works Subtotal</w:t>
            </w:r>
          </w:p>
        </w:tc>
        <w:tc>
          <w:tcPr>
            <w:tcW w:w="2860" w:type="dxa"/>
            <w:tcBorders>
              <w:top w:val="nil"/>
              <w:left w:val="nil"/>
              <w:bottom w:val="nil"/>
              <w:right w:val="nil"/>
            </w:tcBorders>
            <w:shd w:val="clear" w:color="auto" w:fill="auto"/>
            <w:noWrap/>
            <w:vAlign w:val="bottom"/>
          </w:tcPr>
          <w:p w14:paraId="501388A1" w14:textId="77777777" w:rsidR="00D354AA" w:rsidRPr="00A44EA5" w:rsidRDefault="00D354AA" w:rsidP="00ED70C5">
            <w:pPr>
              <w:jc w:val="right"/>
              <w:rPr>
                <w:rFonts w:cs="Arial"/>
                <w:b/>
                <w:bCs/>
                <w:sz w:val="16"/>
                <w:szCs w:val="16"/>
              </w:rPr>
            </w:pPr>
            <w:r w:rsidRPr="00A44EA5">
              <w:rPr>
                <w:rFonts w:cs="Arial"/>
                <w:b/>
                <w:bCs/>
                <w:sz w:val="16"/>
                <w:szCs w:val="16"/>
              </w:rPr>
              <w:t>9</w:t>
            </w:r>
            <w:r>
              <w:rPr>
                <w:rFonts w:cs="Arial"/>
                <w:b/>
                <w:bCs/>
                <w:sz w:val="16"/>
                <w:szCs w:val="16"/>
              </w:rPr>
              <w:t>73,017</w:t>
            </w:r>
          </w:p>
        </w:tc>
        <w:tc>
          <w:tcPr>
            <w:tcW w:w="2980" w:type="dxa"/>
            <w:tcBorders>
              <w:top w:val="nil"/>
              <w:left w:val="nil"/>
              <w:bottom w:val="nil"/>
              <w:right w:val="nil"/>
            </w:tcBorders>
            <w:shd w:val="clear" w:color="auto" w:fill="auto"/>
            <w:noWrap/>
            <w:vAlign w:val="bottom"/>
          </w:tcPr>
          <w:p w14:paraId="186D57FD" w14:textId="77777777" w:rsidR="00D354AA" w:rsidRPr="00A44EA5" w:rsidRDefault="00D354AA" w:rsidP="00ED70C5">
            <w:pPr>
              <w:jc w:val="right"/>
              <w:rPr>
                <w:rFonts w:cs="Arial"/>
                <w:b/>
                <w:bCs/>
                <w:sz w:val="16"/>
                <w:szCs w:val="16"/>
              </w:rPr>
            </w:pPr>
            <w:r w:rsidRPr="00A44EA5">
              <w:rPr>
                <w:rFonts w:cs="Arial"/>
                <w:b/>
                <w:bCs/>
                <w:sz w:val="16"/>
                <w:szCs w:val="16"/>
              </w:rPr>
              <w:t>9</w:t>
            </w:r>
            <w:r>
              <w:rPr>
                <w:rFonts w:cs="Arial"/>
                <w:b/>
                <w:bCs/>
                <w:sz w:val="16"/>
                <w:szCs w:val="16"/>
              </w:rPr>
              <w:t>61,763</w:t>
            </w:r>
          </w:p>
        </w:tc>
      </w:tr>
      <w:tr w:rsidR="00D354AA" w:rsidRPr="00A44EA5" w14:paraId="70CD9BC1" w14:textId="77777777" w:rsidTr="00ED70C5">
        <w:trPr>
          <w:trHeight w:val="285"/>
        </w:trPr>
        <w:tc>
          <w:tcPr>
            <w:tcW w:w="2800" w:type="dxa"/>
            <w:tcBorders>
              <w:top w:val="nil"/>
              <w:left w:val="nil"/>
              <w:bottom w:val="nil"/>
              <w:right w:val="nil"/>
            </w:tcBorders>
            <w:shd w:val="clear" w:color="auto" w:fill="auto"/>
            <w:noWrap/>
            <w:vAlign w:val="bottom"/>
          </w:tcPr>
          <w:p w14:paraId="5405AFEA" w14:textId="77777777" w:rsidR="00D354AA" w:rsidRPr="00A44EA5" w:rsidRDefault="00D354AA" w:rsidP="00ED70C5">
            <w:pPr>
              <w:rPr>
                <w:rFonts w:cs="Arial"/>
                <w:sz w:val="16"/>
                <w:szCs w:val="16"/>
              </w:rPr>
            </w:pPr>
            <w:r>
              <w:rPr>
                <w:rFonts w:cs="Arial"/>
                <w:sz w:val="16"/>
                <w:szCs w:val="16"/>
              </w:rPr>
              <w:t>21</w:t>
            </w:r>
            <w:r w:rsidRPr="00A44EA5">
              <w:rPr>
                <w:rFonts w:cs="Arial"/>
                <w:sz w:val="16"/>
                <w:szCs w:val="16"/>
              </w:rPr>
              <w:t>. Board of Health</w:t>
            </w:r>
          </w:p>
        </w:tc>
        <w:tc>
          <w:tcPr>
            <w:tcW w:w="2860" w:type="dxa"/>
            <w:tcBorders>
              <w:top w:val="nil"/>
              <w:left w:val="nil"/>
              <w:bottom w:val="nil"/>
              <w:right w:val="nil"/>
            </w:tcBorders>
            <w:shd w:val="clear" w:color="auto" w:fill="auto"/>
            <w:noWrap/>
            <w:vAlign w:val="bottom"/>
          </w:tcPr>
          <w:p w14:paraId="793A8B41" w14:textId="77777777" w:rsidR="00D354AA" w:rsidRPr="00A44EA5" w:rsidRDefault="00D354AA" w:rsidP="00ED70C5">
            <w:pPr>
              <w:jc w:val="right"/>
              <w:rPr>
                <w:rFonts w:cs="Arial"/>
                <w:sz w:val="16"/>
                <w:szCs w:val="16"/>
              </w:rPr>
            </w:pPr>
            <w:r w:rsidRPr="00A44EA5">
              <w:rPr>
                <w:rFonts w:cs="Arial"/>
                <w:sz w:val="16"/>
                <w:szCs w:val="16"/>
              </w:rPr>
              <w:t>1</w:t>
            </w:r>
            <w:r>
              <w:rPr>
                <w:rFonts w:cs="Arial"/>
                <w:sz w:val="16"/>
                <w:szCs w:val="16"/>
              </w:rPr>
              <w:t>98,077</w:t>
            </w:r>
          </w:p>
        </w:tc>
        <w:tc>
          <w:tcPr>
            <w:tcW w:w="2980" w:type="dxa"/>
            <w:tcBorders>
              <w:top w:val="nil"/>
              <w:left w:val="nil"/>
              <w:bottom w:val="nil"/>
              <w:right w:val="nil"/>
            </w:tcBorders>
            <w:shd w:val="clear" w:color="auto" w:fill="auto"/>
            <w:noWrap/>
            <w:vAlign w:val="bottom"/>
          </w:tcPr>
          <w:p w14:paraId="55FD485B" w14:textId="77777777" w:rsidR="00D354AA" w:rsidRPr="00A44EA5" w:rsidRDefault="00D354AA" w:rsidP="00ED70C5">
            <w:pPr>
              <w:jc w:val="right"/>
              <w:rPr>
                <w:rFonts w:cs="Arial"/>
                <w:sz w:val="16"/>
                <w:szCs w:val="16"/>
              </w:rPr>
            </w:pPr>
            <w:r w:rsidRPr="00A44EA5">
              <w:rPr>
                <w:rFonts w:cs="Arial"/>
                <w:sz w:val="16"/>
                <w:szCs w:val="16"/>
              </w:rPr>
              <w:t>1</w:t>
            </w:r>
            <w:r>
              <w:rPr>
                <w:rFonts w:cs="Arial"/>
                <w:sz w:val="16"/>
                <w:szCs w:val="16"/>
              </w:rPr>
              <w:t>98,284</w:t>
            </w:r>
          </w:p>
        </w:tc>
      </w:tr>
      <w:tr w:rsidR="00D354AA" w:rsidRPr="00A44EA5" w14:paraId="6CA9D574" w14:textId="77777777" w:rsidTr="00ED70C5">
        <w:trPr>
          <w:trHeight w:val="285"/>
        </w:trPr>
        <w:tc>
          <w:tcPr>
            <w:tcW w:w="2800" w:type="dxa"/>
            <w:tcBorders>
              <w:top w:val="nil"/>
              <w:left w:val="nil"/>
              <w:bottom w:val="nil"/>
              <w:right w:val="nil"/>
            </w:tcBorders>
            <w:shd w:val="clear" w:color="auto" w:fill="auto"/>
            <w:noWrap/>
            <w:vAlign w:val="bottom"/>
          </w:tcPr>
          <w:p w14:paraId="1ADD2D02" w14:textId="77777777" w:rsidR="00D354AA" w:rsidRPr="00A44EA5" w:rsidRDefault="00D354AA" w:rsidP="00ED70C5">
            <w:pPr>
              <w:rPr>
                <w:rFonts w:cs="Arial"/>
                <w:sz w:val="16"/>
                <w:szCs w:val="16"/>
              </w:rPr>
            </w:pPr>
            <w:r>
              <w:rPr>
                <w:rFonts w:cs="Arial"/>
                <w:sz w:val="16"/>
                <w:szCs w:val="16"/>
              </w:rPr>
              <w:t>22</w:t>
            </w:r>
            <w:r w:rsidRPr="00A44EA5">
              <w:rPr>
                <w:rFonts w:cs="Arial"/>
                <w:sz w:val="16"/>
                <w:szCs w:val="16"/>
              </w:rPr>
              <w:t>. Veterans Services</w:t>
            </w:r>
          </w:p>
        </w:tc>
        <w:tc>
          <w:tcPr>
            <w:tcW w:w="2860" w:type="dxa"/>
            <w:tcBorders>
              <w:top w:val="nil"/>
              <w:left w:val="nil"/>
              <w:bottom w:val="nil"/>
              <w:right w:val="nil"/>
            </w:tcBorders>
            <w:shd w:val="clear" w:color="auto" w:fill="auto"/>
            <w:noWrap/>
            <w:vAlign w:val="bottom"/>
          </w:tcPr>
          <w:p w14:paraId="32145CCD" w14:textId="77777777" w:rsidR="00D354AA" w:rsidRPr="00A44EA5" w:rsidRDefault="00D354AA" w:rsidP="00ED70C5">
            <w:pPr>
              <w:jc w:val="right"/>
              <w:rPr>
                <w:rFonts w:cs="Arial"/>
                <w:sz w:val="16"/>
                <w:szCs w:val="16"/>
              </w:rPr>
            </w:pPr>
            <w:r w:rsidRPr="00A44EA5">
              <w:rPr>
                <w:rFonts w:cs="Arial"/>
                <w:sz w:val="16"/>
                <w:szCs w:val="16"/>
              </w:rPr>
              <w:t>70,</w:t>
            </w:r>
            <w:r>
              <w:rPr>
                <w:rFonts w:cs="Arial"/>
                <w:sz w:val="16"/>
                <w:szCs w:val="16"/>
              </w:rPr>
              <w:t>080</w:t>
            </w:r>
          </w:p>
        </w:tc>
        <w:tc>
          <w:tcPr>
            <w:tcW w:w="2980" w:type="dxa"/>
            <w:tcBorders>
              <w:top w:val="nil"/>
              <w:left w:val="nil"/>
              <w:bottom w:val="nil"/>
              <w:right w:val="nil"/>
            </w:tcBorders>
            <w:shd w:val="clear" w:color="auto" w:fill="auto"/>
            <w:noWrap/>
            <w:vAlign w:val="bottom"/>
          </w:tcPr>
          <w:p w14:paraId="5238EB5B" w14:textId="77777777" w:rsidR="00D354AA" w:rsidRPr="00A44EA5" w:rsidRDefault="00D354AA" w:rsidP="00ED70C5">
            <w:pPr>
              <w:jc w:val="right"/>
              <w:rPr>
                <w:rFonts w:cs="Arial"/>
                <w:sz w:val="16"/>
                <w:szCs w:val="16"/>
              </w:rPr>
            </w:pPr>
            <w:r>
              <w:rPr>
                <w:rFonts w:cs="Arial"/>
                <w:sz w:val="16"/>
                <w:szCs w:val="16"/>
              </w:rPr>
              <w:t>53,206</w:t>
            </w:r>
          </w:p>
        </w:tc>
      </w:tr>
      <w:tr w:rsidR="00D354AA" w:rsidRPr="00A44EA5" w14:paraId="743205BC" w14:textId="77777777" w:rsidTr="00ED70C5">
        <w:trPr>
          <w:trHeight w:val="285"/>
        </w:trPr>
        <w:tc>
          <w:tcPr>
            <w:tcW w:w="2800" w:type="dxa"/>
            <w:tcBorders>
              <w:top w:val="nil"/>
              <w:left w:val="nil"/>
              <w:bottom w:val="nil"/>
              <w:right w:val="nil"/>
            </w:tcBorders>
            <w:shd w:val="clear" w:color="auto" w:fill="auto"/>
            <w:noWrap/>
            <w:vAlign w:val="bottom"/>
          </w:tcPr>
          <w:p w14:paraId="4A6EA359" w14:textId="77777777" w:rsidR="00D354AA" w:rsidRPr="00A44EA5" w:rsidRDefault="00D354AA" w:rsidP="00ED70C5">
            <w:pPr>
              <w:rPr>
                <w:rFonts w:cs="Arial"/>
                <w:b/>
                <w:bCs/>
                <w:sz w:val="16"/>
                <w:szCs w:val="16"/>
              </w:rPr>
            </w:pPr>
            <w:r w:rsidRPr="00A44EA5">
              <w:rPr>
                <w:rFonts w:cs="Arial"/>
                <w:b/>
                <w:bCs/>
                <w:sz w:val="16"/>
                <w:szCs w:val="16"/>
              </w:rPr>
              <w:t>Human Services Subtotal</w:t>
            </w:r>
          </w:p>
        </w:tc>
        <w:tc>
          <w:tcPr>
            <w:tcW w:w="2860" w:type="dxa"/>
            <w:tcBorders>
              <w:top w:val="nil"/>
              <w:left w:val="nil"/>
              <w:bottom w:val="nil"/>
              <w:right w:val="nil"/>
            </w:tcBorders>
            <w:shd w:val="clear" w:color="auto" w:fill="auto"/>
            <w:noWrap/>
            <w:vAlign w:val="bottom"/>
          </w:tcPr>
          <w:p w14:paraId="117D6FDE" w14:textId="77777777" w:rsidR="00D354AA" w:rsidRPr="00A44EA5" w:rsidRDefault="00D354AA" w:rsidP="00ED70C5">
            <w:pPr>
              <w:jc w:val="right"/>
              <w:rPr>
                <w:rFonts w:cs="Arial"/>
                <w:b/>
                <w:bCs/>
                <w:sz w:val="16"/>
                <w:szCs w:val="16"/>
              </w:rPr>
            </w:pPr>
            <w:r w:rsidRPr="00A44EA5">
              <w:rPr>
                <w:rFonts w:cs="Arial"/>
                <w:b/>
                <w:bCs/>
                <w:sz w:val="16"/>
                <w:szCs w:val="16"/>
              </w:rPr>
              <w:t>2</w:t>
            </w:r>
            <w:r>
              <w:rPr>
                <w:rFonts w:cs="Arial"/>
                <w:b/>
                <w:bCs/>
                <w:sz w:val="16"/>
                <w:szCs w:val="16"/>
              </w:rPr>
              <w:t>68,157</w:t>
            </w:r>
          </w:p>
        </w:tc>
        <w:tc>
          <w:tcPr>
            <w:tcW w:w="2980" w:type="dxa"/>
            <w:tcBorders>
              <w:top w:val="nil"/>
              <w:left w:val="nil"/>
              <w:bottom w:val="nil"/>
              <w:right w:val="nil"/>
            </w:tcBorders>
            <w:shd w:val="clear" w:color="auto" w:fill="auto"/>
            <w:noWrap/>
            <w:vAlign w:val="bottom"/>
          </w:tcPr>
          <w:p w14:paraId="143945A8" w14:textId="77777777" w:rsidR="00D354AA" w:rsidRPr="00A44EA5" w:rsidRDefault="00D354AA" w:rsidP="00ED70C5">
            <w:pPr>
              <w:jc w:val="right"/>
              <w:rPr>
                <w:rFonts w:cs="Arial"/>
                <w:b/>
                <w:bCs/>
                <w:sz w:val="16"/>
                <w:szCs w:val="16"/>
              </w:rPr>
            </w:pPr>
            <w:r w:rsidRPr="00A44EA5">
              <w:rPr>
                <w:rFonts w:cs="Arial"/>
                <w:b/>
                <w:bCs/>
                <w:sz w:val="16"/>
                <w:szCs w:val="16"/>
              </w:rPr>
              <w:t>2</w:t>
            </w:r>
            <w:r>
              <w:rPr>
                <w:rFonts w:cs="Arial"/>
                <w:b/>
                <w:bCs/>
                <w:sz w:val="16"/>
                <w:szCs w:val="16"/>
              </w:rPr>
              <w:t>51,490</w:t>
            </w:r>
          </w:p>
        </w:tc>
      </w:tr>
      <w:tr w:rsidR="00D354AA" w:rsidRPr="00A44EA5" w14:paraId="3428ED9C" w14:textId="77777777" w:rsidTr="00ED70C5">
        <w:trPr>
          <w:trHeight w:val="285"/>
        </w:trPr>
        <w:tc>
          <w:tcPr>
            <w:tcW w:w="2800" w:type="dxa"/>
            <w:tcBorders>
              <w:top w:val="nil"/>
              <w:left w:val="nil"/>
              <w:bottom w:val="nil"/>
              <w:right w:val="nil"/>
            </w:tcBorders>
            <w:shd w:val="clear" w:color="auto" w:fill="auto"/>
            <w:noWrap/>
            <w:vAlign w:val="bottom"/>
          </w:tcPr>
          <w:p w14:paraId="3E12F6FB" w14:textId="77777777" w:rsidR="00D354AA" w:rsidRPr="00A44EA5" w:rsidRDefault="00D354AA" w:rsidP="00ED70C5">
            <w:pPr>
              <w:rPr>
                <w:rFonts w:cs="Arial"/>
                <w:sz w:val="16"/>
                <w:szCs w:val="16"/>
              </w:rPr>
            </w:pPr>
            <w:r>
              <w:rPr>
                <w:rFonts w:cs="Arial"/>
                <w:sz w:val="16"/>
                <w:szCs w:val="16"/>
              </w:rPr>
              <w:t>23</w:t>
            </w:r>
            <w:r w:rsidRPr="00A44EA5">
              <w:rPr>
                <w:rFonts w:cs="Arial"/>
                <w:sz w:val="16"/>
                <w:szCs w:val="16"/>
              </w:rPr>
              <w:t>. Community Center</w:t>
            </w:r>
          </w:p>
        </w:tc>
        <w:tc>
          <w:tcPr>
            <w:tcW w:w="2860" w:type="dxa"/>
            <w:tcBorders>
              <w:top w:val="nil"/>
              <w:left w:val="nil"/>
              <w:bottom w:val="nil"/>
              <w:right w:val="nil"/>
            </w:tcBorders>
            <w:shd w:val="clear" w:color="auto" w:fill="auto"/>
            <w:noWrap/>
            <w:vAlign w:val="bottom"/>
          </w:tcPr>
          <w:p w14:paraId="7899D46C" w14:textId="77777777" w:rsidR="00D354AA" w:rsidRPr="00A44EA5" w:rsidRDefault="00D354AA" w:rsidP="00ED70C5">
            <w:pPr>
              <w:jc w:val="right"/>
              <w:rPr>
                <w:rFonts w:cs="Arial"/>
                <w:sz w:val="16"/>
                <w:szCs w:val="16"/>
              </w:rPr>
            </w:pPr>
            <w:r w:rsidRPr="00A44EA5">
              <w:rPr>
                <w:rFonts w:cs="Arial"/>
                <w:sz w:val="16"/>
                <w:szCs w:val="16"/>
              </w:rPr>
              <w:t>3</w:t>
            </w:r>
            <w:r>
              <w:rPr>
                <w:rFonts w:cs="Arial"/>
                <w:sz w:val="16"/>
                <w:szCs w:val="16"/>
              </w:rPr>
              <w:t>97,461</w:t>
            </w:r>
          </w:p>
        </w:tc>
        <w:tc>
          <w:tcPr>
            <w:tcW w:w="2980" w:type="dxa"/>
            <w:tcBorders>
              <w:top w:val="nil"/>
              <w:left w:val="nil"/>
              <w:bottom w:val="nil"/>
              <w:right w:val="nil"/>
            </w:tcBorders>
            <w:shd w:val="clear" w:color="auto" w:fill="auto"/>
            <w:noWrap/>
            <w:vAlign w:val="bottom"/>
          </w:tcPr>
          <w:p w14:paraId="407719E3" w14:textId="77777777" w:rsidR="00D354AA" w:rsidRPr="00A44EA5" w:rsidRDefault="00D354AA" w:rsidP="00ED70C5">
            <w:pPr>
              <w:jc w:val="right"/>
              <w:rPr>
                <w:rFonts w:cs="Arial"/>
                <w:sz w:val="16"/>
                <w:szCs w:val="16"/>
              </w:rPr>
            </w:pPr>
            <w:r>
              <w:rPr>
                <w:rFonts w:cs="Arial"/>
                <w:sz w:val="16"/>
                <w:szCs w:val="16"/>
              </w:rPr>
              <w:t>418,499</w:t>
            </w:r>
          </w:p>
        </w:tc>
      </w:tr>
      <w:tr w:rsidR="00D354AA" w:rsidRPr="00A44EA5" w14:paraId="18A76356" w14:textId="77777777" w:rsidTr="00ED70C5">
        <w:trPr>
          <w:trHeight w:val="285"/>
        </w:trPr>
        <w:tc>
          <w:tcPr>
            <w:tcW w:w="2800" w:type="dxa"/>
            <w:tcBorders>
              <w:top w:val="nil"/>
              <w:left w:val="nil"/>
              <w:bottom w:val="nil"/>
              <w:right w:val="nil"/>
            </w:tcBorders>
            <w:shd w:val="clear" w:color="auto" w:fill="auto"/>
            <w:noWrap/>
            <w:vAlign w:val="bottom"/>
          </w:tcPr>
          <w:p w14:paraId="213052D7" w14:textId="77777777" w:rsidR="00D354AA" w:rsidRDefault="00D354AA" w:rsidP="00ED70C5">
            <w:pPr>
              <w:rPr>
                <w:rFonts w:cs="Arial"/>
                <w:sz w:val="16"/>
                <w:szCs w:val="16"/>
              </w:rPr>
            </w:pPr>
            <w:r>
              <w:rPr>
                <w:rFonts w:cs="Arial"/>
                <w:sz w:val="16"/>
                <w:szCs w:val="16"/>
              </w:rPr>
              <w:t>24. Cultural Council Grants</w:t>
            </w:r>
          </w:p>
        </w:tc>
        <w:tc>
          <w:tcPr>
            <w:tcW w:w="2860" w:type="dxa"/>
            <w:tcBorders>
              <w:top w:val="nil"/>
              <w:left w:val="nil"/>
              <w:bottom w:val="nil"/>
              <w:right w:val="nil"/>
            </w:tcBorders>
            <w:shd w:val="clear" w:color="auto" w:fill="auto"/>
            <w:noWrap/>
            <w:vAlign w:val="bottom"/>
          </w:tcPr>
          <w:p w14:paraId="55E6BB6D" w14:textId="77777777" w:rsidR="00D354AA" w:rsidRPr="00A44EA5" w:rsidRDefault="00D354AA" w:rsidP="00ED70C5">
            <w:pPr>
              <w:jc w:val="right"/>
              <w:rPr>
                <w:rFonts w:cs="Arial"/>
                <w:sz w:val="16"/>
                <w:szCs w:val="16"/>
              </w:rPr>
            </w:pPr>
            <w:r>
              <w:rPr>
                <w:rFonts w:cs="Arial"/>
                <w:sz w:val="16"/>
                <w:szCs w:val="16"/>
              </w:rPr>
              <w:t>4,800</w:t>
            </w:r>
          </w:p>
        </w:tc>
        <w:tc>
          <w:tcPr>
            <w:tcW w:w="2980" w:type="dxa"/>
            <w:tcBorders>
              <w:top w:val="nil"/>
              <w:left w:val="nil"/>
              <w:bottom w:val="nil"/>
              <w:right w:val="nil"/>
            </w:tcBorders>
            <w:shd w:val="clear" w:color="auto" w:fill="auto"/>
            <w:noWrap/>
            <w:vAlign w:val="bottom"/>
          </w:tcPr>
          <w:p w14:paraId="0FB11CB7" w14:textId="77777777" w:rsidR="00D354AA" w:rsidRDefault="00D354AA" w:rsidP="00ED70C5">
            <w:pPr>
              <w:jc w:val="right"/>
              <w:rPr>
                <w:rFonts w:cs="Arial"/>
                <w:sz w:val="16"/>
                <w:szCs w:val="16"/>
              </w:rPr>
            </w:pPr>
            <w:r>
              <w:rPr>
                <w:rFonts w:cs="Arial"/>
                <w:sz w:val="16"/>
                <w:szCs w:val="16"/>
              </w:rPr>
              <w:t>5,000</w:t>
            </w:r>
          </w:p>
        </w:tc>
      </w:tr>
      <w:tr w:rsidR="00D354AA" w:rsidRPr="00A44EA5" w14:paraId="159F5FD9" w14:textId="77777777" w:rsidTr="00ED70C5">
        <w:trPr>
          <w:trHeight w:val="285"/>
        </w:trPr>
        <w:tc>
          <w:tcPr>
            <w:tcW w:w="2800" w:type="dxa"/>
            <w:tcBorders>
              <w:top w:val="nil"/>
              <w:left w:val="nil"/>
              <w:bottom w:val="nil"/>
              <w:right w:val="nil"/>
            </w:tcBorders>
            <w:shd w:val="clear" w:color="auto" w:fill="auto"/>
            <w:noWrap/>
            <w:vAlign w:val="bottom"/>
          </w:tcPr>
          <w:p w14:paraId="689A9F53" w14:textId="77777777" w:rsidR="00D354AA" w:rsidRPr="00A44EA5" w:rsidRDefault="00D354AA" w:rsidP="00ED70C5">
            <w:pPr>
              <w:rPr>
                <w:rFonts w:cs="Arial"/>
                <w:sz w:val="16"/>
                <w:szCs w:val="16"/>
              </w:rPr>
            </w:pPr>
            <w:r>
              <w:rPr>
                <w:rFonts w:cs="Arial"/>
                <w:sz w:val="16"/>
                <w:szCs w:val="16"/>
              </w:rPr>
              <w:t>25. Cultural District</w:t>
            </w:r>
          </w:p>
        </w:tc>
        <w:tc>
          <w:tcPr>
            <w:tcW w:w="2860" w:type="dxa"/>
            <w:tcBorders>
              <w:top w:val="nil"/>
              <w:left w:val="nil"/>
              <w:bottom w:val="nil"/>
              <w:right w:val="nil"/>
            </w:tcBorders>
            <w:shd w:val="clear" w:color="auto" w:fill="auto"/>
            <w:noWrap/>
            <w:vAlign w:val="bottom"/>
          </w:tcPr>
          <w:p w14:paraId="0EDF1F21" w14:textId="77777777" w:rsidR="00D354AA" w:rsidRPr="00A44EA5" w:rsidRDefault="00D354AA" w:rsidP="00ED70C5">
            <w:pPr>
              <w:jc w:val="right"/>
              <w:rPr>
                <w:rFonts w:cs="Arial"/>
                <w:sz w:val="16"/>
                <w:szCs w:val="16"/>
              </w:rPr>
            </w:pPr>
            <w:r>
              <w:rPr>
                <w:rFonts w:cs="Arial"/>
                <w:sz w:val="16"/>
                <w:szCs w:val="16"/>
              </w:rPr>
              <w:t>0</w:t>
            </w:r>
          </w:p>
        </w:tc>
        <w:tc>
          <w:tcPr>
            <w:tcW w:w="2980" w:type="dxa"/>
            <w:tcBorders>
              <w:top w:val="nil"/>
              <w:left w:val="nil"/>
              <w:bottom w:val="nil"/>
              <w:right w:val="nil"/>
            </w:tcBorders>
            <w:shd w:val="clear" w:color="auto" w:fill="auto"/>
            <w:noWrap/>
            <w:vAlign w:val="bottom"/>
          </w:tcPr>
          <w:p w14:paraId="20B9DEA7" w14:textId="77777777" w:rsidR="00D354AA" w:rsidRPr="00A44EA5" w:rsidRDefault="00D354AA" w:rsidP="00ED70C5">
            <w:pPr>
              <w:jc w:val="right"/>
              <w:rPr>
                <w:rFonts w:cs="Arial"/>
                <w:sz w:val="16"/>
                <w:szCs w:val="16"/>
              </w:rPr>
            </w:pPr>
            <w:r>
              <w:rPr>
                <w:rFonts w:cs="Arial"/>
                <w:sz w:val="16"/>
                <w:szCs w:val="16"/>
              </w:rPr>
              <w:t>7,500</w:t>
            </w:r>
          </w:p>
        </w:tc>
      </w:tr>
      <w:tr w:rsidR="00D354AA" w:rsidRPr="00A44EA5" w14:paraId="5BBD526D" w14:textId="77777777" w:rsidTr="00ED70C5">
        <w:trPr>
          <w:trHeight w:val="285"/>
        </w:trPr>
        <w:tc>
          <w:tcPr>
            <w:tcW w:w="2800" w:type="dxa"/>
            <w:tcBorders>
              <w:top w:val="nil"/>
              <w:left w:val="nil"/>
              <w:bottom w:val="nil"/>
              <w:right w:val="nil"/>
            </w:tcBorders>
            <w:shd w:val="clear" w:color="auto" w:fill="auto"/>
            <w:noWrap/>
            <w:vAlign w:val="bottom"/>
          </w:tcPr>
          <w:p w14:paraId="1E2CBDA2" w14:textId="77777777" w:rsidR="00D354AA" w:rsidRPr="00A44EA5" w:rsidRDefault="00D354AA" w:rsidP="00ED70C5">
            <w:pPr>
              <w:rPr>
                <w:rFonts w:cs="Arial"/>
                <w:sz w:val="16"/>
                <w:szCs w:val="16"/>
              </w:rPr>
            </w:pPr>
            <w:r>
              <w:rPr>
                <w:rFonts w:cs="Arial"/>
                <w:sz w:val="16"/>
                <w:szCs w:val="16"/>
              </w:rPr>
              <w:t>26</w:t>
            </w:r>
            <w:r w:rsidRPr="00A44EA5">
              <w:rPr>
                <w:rFonts w:cs="Arial"/>
                <w:sz w:val="16"/>
                <w:szCs w:val="16"/>
              </w:rPr>
              <w:t>. Academy Building</w:t>
            </w:r>
          </w:p>
        </w:tc>
        <w:tc>
          <w:tcPr>
            <w:tcW w:w="2860" w:type="dxa"/>
            <w:tcBorders>
              <w:top w:val="nil"/>
              <w:left w:val="nil"/>
              <w:bottom w:val="nil"/>
              <w:right w:val="nil"/>
            </w:tcBorders>
            <w:shd w:val="clear" w:color="auto" w:fill="auto"/>
            <w:noWrap/>
            <w:vAlign w:val="bottom"/>
          </w:tcPr>
          <w:p w14:paraId="3573B35D" w14:textId="77777777" w:rsidR="00D354AA" w:rsidRPr="00A44EA5" w:rsidRDefault="00D354AA" w:rsidP="00ED70C5">
            <w:pPr>
              <w:jc w:val="right"/>
              <w:rPr>
                <w:rFonts w:cs="Arial"/>
                <w:sz w:val="16"/>
                <w:szCs w:val="16"/>
              </w:rPr>
            </w:pPr>
            <w:r w:rsidRPr="00A44EA5">
              <w:rPr>
                <w:rFonts w:cs="Arial"/>
                <w:sz w:val="16"/>
                <w:szCs w:val="16"/>
              </w:rPr>
              <w:t>7,824</w:t>
            </w:r>
          </w:p>
        </w:tc>
        <w:tc>
          <w:tcPr>
            <w:tcW w:w="2980" w:type="dxa"/>
            <w:tcBorders>
              <w:top w:val="nil"/>
              <w:left w:val="nil"/>
              <w:bottom w:val="nil"/>
              <w:right w:val="nil"/>
            </w:tcBorders>
            <w:shd w:val="clear" w:color="auto" w:fill="auto"/>
            <w:noWrap/>
            <w:vAlign w:val="bottom"/>
          </w:tcPr>
          <w:p w14:paraId="32B4C383" w14:textId="77777777" w:rsidR="00D354AA" w:rsidRPr="00A44EA5" w:rsidRDefault="00D354AA" w:rsidP="00ED70C5">
            <w:pPr>
              <w:jc w:val="right"/>
              <w:rPr>
                <w:rFonts w:cs="Arial"/>
                <w:sz w:val="16"/>
                <w:szCs w:val="16"/>
              </w:rPr>
            </w:pPr>
            <w:r w:rsidRPr="00A44EA5">
              <w:rPr>
                <w:rFonts w:cs="Arial"/>
                <w:sz w:val="16"/>
                <w:szCs w:val="16"/>
              </w:rPr>
              <w:t>7,</w:t>
            </w:r>
            <w:r>
              <w:rPr>
                <w:rFonts w:cs="Arial"/>
                <w:sz w:val="16"/>
                <w:szCs w:val="16"/>
              </w:rPr>
              <w:t>774</w:t>
            </w:r>
          </w:p>
        </w:tc>
      </w:tr>
      <w:tr w:rsidR="00D354AA" w:rsidRPr="00A44EA5" w14:paraId="06CEDC82" w14:textId="77777777" w:rsidTr="00ED70C5">
        <w:trPr>
          <w:trHeight w:val="285"/>
        </w:trPr>
        <w:tc>
          <w:tcPr>
            <w:tcW w:w="2800" w:type="dxa"/>
            <w:tcBorders>
              <w:top w:val="nil"/>
              <w:left w:val="nil"/>
              <w:bottom w:val="nil"/>
              <w:right w:val="nil"/>
            </w:tcBorders>
            <w:shd w:val="clear" w:color="auto" w:fill="auto"/>
            <w:noWrap/>
            <w:vAlign w:val="bottom"/>
          </w:tcPr>
          <w:p w14:paraId="091017A3" w14:textId="77777777" w:rsidR="00D354AA" w:rsidRPr="00A44EA5" w:rsidRDefault="00D354AA" w:rsidP="00ED70C5">
            <w:pPr>
              <w:rPr>
                <w:rFonts w:cs="Arial"/>
                <w:sz w:val="16"/>
                <w:szCs w:val="16"/>
              </w:rPr>
            </w:pPr>
            <w:r>
              <w:rPr>
                <w:rFonts w:cs="Arial"/>
                <w:sz w:val="16"/>
                <w:szCs w:val="16"/>
              </w:rPr>
              <w:t>27</w:t>
            </w:r>
            <w:r w:rsidRPr="00A44EA5">
              <w:rPr>
                <w:rFonts w:cs="Arial"/>
                <w:sz w:val="16"/>
                <w:szCs w:val="16"/>
              </w:rPr>
              <w:t>. Historical Commission</w:t>
            </w:r>
          </w:p>
        </w:tc>
        <w:tc>
          <w:tcPr>
            <w:tcW w:w="2860" w:type="dxa"/>
            <w:tcBorders>
              <w:top w:val="nil"/>
              <w:left w:val="nil"/>
              <w:bottom w:val="nil"/>
              <w:right w:val="nil"/>
            </w:tcBorders>
            <w:shd w:val="clear" w:color="auto" w:fill="auto"/>
            <w:noWrap/>
            <w:vAlign w:val="bottom"/>
          </w:tcPr>
          <w:p w14:paraId="49677B3E" w14:textId="77777777" w:rsidR="00D354AA" w:rsidRPr="00A44EA5" w:rsidRDefault="00D354AA" w:rsidP="00ED70C5">
            <w:pPr>
              <w:jc w:val="right"/>
              <w:rPr>
                <w:rFonts w:cs="Arial"/>
                <w:sz w:val="16"/>
                <w:szCs w:val="16"/>
              </w:rPr>
            </w:pPr>
            <w:r w:rsidRPr="00A44EA5">
              <w:rPr>
                <w:rFonts w:cs="Arial"/>
                <w:sz w:val="16"/>
                <w:szCs w:val="16"/>
              </w:rPr>
              <w:t>10,950</w:t>
            </w:r>
          </w:p>
        </w:tc>
        <w:tc>
          <w:tcPr>
            <w:tcW w:w="2980" w:type="dxa"/>
            <w:tcBorders>
              <w:top w:val="nil"/>
              <w:left w:val="nil"/>
              <w:bottom w:val="nil"/>
              <w:right w:val="nil"/>
            </w:tcBorders>
            <w:shd w:val="clear" w:color="auto" w:fill="auto"/>
            <w:noWrap/>
            <w:vAlign w:val="bottom"/>
          </w:tcPr>
          <w:p w14:paraId="21EFC7C0" w14:textId="77777777" w:rsidR="00D354AA" w:rsidRPr="00A44EA5" w:rsidRDefault="00D354AA" w:rsidP="00ED70C5">
            <w:pPr>
              <w:jc w:val="right"/>
              <w:rPr>
                <w:rFonts w:cs="Arial"/>
                <w:sz w:val="16"/>
                <w:szCs w:val="16"/>
              </w:rPr>
            </w:pPr>
            <w:r>
              <w:rPr>
                <w:rFonts w:cs="Arial"/>
                <w:sz w:val="16"/>
                <w:szCs w:val="16"/>
              </w:rPr>
              <w:t>23,450</w:t>
            </w:r>
          </w:p>
        </w:tc>
      </w:tr>
      <w:tr w:rsidR="00D354AA" w:rsidRPr="00A44EA5" w14:paraId="57E66B9A" w14:textId="77777777" w:rsidTr="00ED70C5">
        <w:trPr>
          <w:trHeight w:val="285"/>
        </w:trPr>
        <w:tc>
          <w:tcPr>
            <w:tcW w:w="2800" w:type="dxa"/>
            <w:tcBorders>
              <w:top w:val="nil"/>
              <w:left w:val="nil"/>
              <w:bottom w:val="nil"/>
              <w:right w:val="nil"/>
            </w:tcBorders>
            <w:shd w:val="clear" w:color="auto" w:fill="auto"/>
            <w:noWrap/>
            <w:vAlign w:val="bottom"/>
          </w:tcPr>
          <w:p w14:paraId="48EE0CD7" w14:textId="77777777" w:rsidR="00D354AA" w:rsidRPr="00A44EA5" w:rsidRDefault="00D354AA" w:rsidP="00ED70C5">
            <w:pPr>
              <w:rPr>
                <w:rFonts w:cs="Arial"/>
                <w:sz w:val="16"/>
                <w:szCs w:val="16"/>
              </w:rPr>
            </w:pPr>
            <w:r>
              <w:rPr>
                <w:rFonts w:cs="Arial"/>
                <w:sz w:val="16"/>
                <w:szCs w:val="16"/>
              </w:rPr>
              <w:t>28</w:t>
            </w:r>
            <w:r w:rsidRPr="00A44EA5">
              <w:rPr>
                <w:rFonts w:cs="Arial"/>
                <w:sz w:val="16"/>
                <w:szCs w:val="16"/>
              </w:rPr>
              <w:t>. Celebrations</w:t>
            </w:r>
          </w:p>
        </w:tc>
        <w:tc>
          <w:tcPr>
            <w:tcW w:w="2860" w:type="dxa"/>
            <w:tcBorders>
              <w:top w:val="nil"/>
              <w:left w:val="nil"/>
              <w:bottom w:val="nil"/>
              <w:right w:val="nil"/>
            </w:tcBorders>
            <w:shd w:val="clear" w:color="auto" w:fill="auto"/>
            <w:noWrap/>
            <w:vAlign w:val="bottom"/>
          </w:tcPr>
          <w:p w14:paraId="6F6F74FC" w14:textId="77777777" w:rsidR="00D354AA" w:rsidRPr="00A44EA5" w:rsidRDefault="00D354AA" w:rsidP="00ED70C5">
            <w:pPr>
              <w:jc w:val="right"/>
              <w:rPr>
                <w:rFonts w:cs="Arial"/>
                <w:sz w:val="16"/>
                <w:szCs w:val="16"/>
              </w:rPr>
            </w:pPr>
            <w:r w:rsidRPr="00A44EA5">
              <w:rPr>
                <w:rFonts w:cs="Arial"/>
                <w:sz w:val="16"/>
                <w:szCs w:val="16"/>
              </w:rPr>
              <w:t>2,200</w:t>
            </w:r>
          </w:p>
        </w:tc>
        <w:tc>
          <w:tcPr>
            <w:tcW w:w="2980" w:type="dxa"/>
            <w:tcBorders>
              <w:top w:val="nil"/>
              <w:left w:val="nil"/>
              <w:bottom w:val="nil"/>
              <w:right w:val="nil"/>
            </w:tcBorders>
            <w:shd w:val="clear" w:color="auto" w:fill="auto"/>
            <w:noWrap/>
            <w:vAlign w:val="bottom"/>
          </w:tcPr>
          <w:p w14:paraId="21E7E26E" w14:textId="77777777" w:rsidR="00D354AA" w:rsidRPr="00A44EA5" w:rsidRDefault="00D354AA" w:rsidP="00ED70C5">
            <w:pPr>
              <w:jc w:val="right"/>
              <w:rPr>
                <w:rFonts w:cs="Arial"/>
                <w:sz w:val="16"/>
                <w:szCs w:val="16"/>
              </w:rPr>
            </w:pPr>
            <w:r w:rsidRPr="00A44EA5">
              <w:rPr>
                <w:rFonts w:cs="Arial"/>
                <w:sz w:val="16"/>
                <w:szCs w:val="16"/>
              </w:rPr>
              <w:t>2,200</w:t>
            </w:r>
          </w:p>
        </w:tc>
      </w:tr>
      <w:tr w:rsidR="00D354AA" w:rsidRPr="00A44EA5" w14:paraId="3F61F366" w14:textId="77777777" w:rsidTr="00ED70C5">
        <w:trPr>
          <w:trHeight w:val="285"/>
        </w:trPr>
        <w:tc>
          <w:tcPr>
            <w:tcW w:w="2800" w:type="dxa"/>
            <w:tcBorders>
              <w:top w:val="nil"/>
              <w:left w:val="nil"/>
              <w:bottom w:val="nil"/>
              <w:right w:val="nil"/>
            </w:tcBorders>
            <w:shd w:val="clear" w:color="auto" w:fill="auto"/>
            <w:noWrap/>
            <w:vAlign w:val="bottom"/>
          </w:tcPr>
          <w:p w14:paraId="3DBAE463" w14:textId="77777777" w:rsidR="00D354AA" w:rsidRPr="00A44EA5" w:rsidRDefault="00D354AA" w:rsidP="00ED70C5">
            <w:pPr>
              <w:rPr>
                <w:rFonts w:cs="Arial"/>
                <w:b/>
                <w:bCs/>
                <w:sz w:val="16"/>
                <w:szCs w:val="16"/>
              </w:rPr>
            </w:pPr>
            <w:r w:rsidRPr="00A44EA5">
              <w:rPr>
                <w:rFonts w:cs="Arial"/>
                <w:b/>
                <w:bCs/>
                <w:sz w:val="16"/>
                <w:szCs w:val="16"/>
              </w:rPr>
              <w:t>Cultural &amp; Recreation Subtotal</w:t>
            </w:r>
          </w:p>
        </w:tc>
        <w:tc>
          <w:tcPr>
            <w:tcW w:w="2860" w:type="dxa"/>
            <w:tcBorders>
              <w:top w:val="nil"/>
              <w:left w:val="nil"/>
              <w:bottom w:val="nil"/>
              <w:right w:val="nil"/>
            </w:tcBorders>
            <w:shd w:val="clear" w:color="auto" w:fill="auto"/>
            <w:noWrap/>
            <w:vAlign w:val="bottom"/>
          </w:tcPr>
          <w:p w14:paraId="45D883F4" w14:textId="77777777" w:rsidR="00D354AA" w:rsidRPr="00A44EA5" w:rsidRDefault="00D354AA" w:rsidP="00ED70C5">
            <w:pPr>
              <w:jc w:val="right"/>
              <w:rPr>
                <w:rFonts w:cs="Arial"/>
                <w:b/>
                <w:bCs/>
                <w:sz w:val="16"/>
                <w:szCs w:val="16"/>
              </w:rPr>
            </w:pPr>
            <w:r>
              <w:rPr>
                <w:rFonts w:cs="Arial"/>
                <w:b/>
                <w:bCs/>
                <w:sz w:val="16"/>
                <w:szCs w:val="16"/>
              </w:rPr>
              <w:t>423,235</w:t>
            </w:r>
          </w:p>
        </w:tc>
        <w:tc>
          <w:tcPr>
            <w:tcW w:w="2980" w:type="dxa"/>
            <w:tcBorders>
              <w:top w:val="nil"/>
              <w:left w:val="nil"/>
              <w:bottom w:val="nil"/>
              <w:right w:val="nil"/>
            </w:tcBorders>
            <w:shd w:val="clear" w:color="auto" w:fill="auto"/>
            <w:noWrap/>
            <w:vAlign w:val="bottom"/>
          </w:tcPr>
          <w:p w14:paraId="1E4B0740" w14:textId="77777777" w:rsidR="00D354AA" w:rsidRPr="00A44EA5" w:rsidRDefault="00D354AA" w:rsidP="00ED70C5">
            <w:pPr>
              <w:jc w:val="right"/>
              <w:rPr>
                <w:rFonts w:cs="Arial"/>
                <w:b/>
                <w:bCs/>
                <w:sz w:val="16"/>
                <w:szCs w:val="16"/>
              </w:rPr>
            </w:pPr>
            <w:r>
              <w:rPr>
                <w:rFonts w:cs="Arial"/>
                <w:b/>
                <w:bCs/>
                <w:sz w:val="16"/>
                <w:szCs w:val="16"/>
              </w:rPr>
              <w:t>464,423</w:t>
            </w:r>
          </w:p>
        </w:tc>
      </w:tr>
      <w:tr w:rsidR="00D354AA" w:rsidRPr="00A44EA5" w14:paraId="013EC7AD" w14:textId="77777777" w:rsidTr="00ED70C5">
        <w:trPr>
          <w:trHeight w:val="285"/>
        </w:trPr>
        <w:tc>
          <w:tcPr>
            <w:tcW w:w="2800" w:type="dxa"/>
            <w:tcBorders>
              <w:top w:val="nil"/>
              <w:left w:val="nil"/>
              <w:bottom w:val="nil"/>
              <w:right w:val="nil"/>
            </w:tcBorders>
            <w:shd w:val="clear" w:color="auto" w:fill="auto"/>
            <w:noWrap/>
            <w:vAlign w:val="bottom"/>
          </w:tcPr>
          <w:p w14:paraId="2BC35F08" w14:textId="77777777" w:rsidR="00D354AA" w:rsidRPr="00A44EA5" w:rsidRDefault="00D354AA" w:rsidP="00ED70C5">
            <w:pPr>
              <w:rPr>
                <w:rFonts w:cs="Arial"/>
                <w:sz w:val="16"/>
                <w:szCs w:val="16"/>
              </w:rPr>
            </w:pPr>
            <w:r>
              <w:rPr>
                <w:rFonts w:cs="Arial"/>
                <w:sz w:val="16"/>
                <w:szCs w:val="16"/>
              </w:rPr>
              <w:t>29</w:t>
            </w:r>
            <w:r w:rsidRPr="00A44EA5">
              <w:rPr>
                <w:rFonts w:cs="Arial"/>
                <w:sz w:val="16"/>
                <w:szCs w:val="16"/>
              </w:rPr>
              <w:t>. Lenox Library</w:t>
            </w:r>
          </w:p>
        </w:tc>
        <w:tc>
          <w:tcPr>
            <w:tcW w:w="2860" w:type="dxa"/>
            <w:tcBorders>
              <w:top w:val="nil"/>
              <w:left w:val="nil"/>
              <w:bottom w:val="nil"/>
              <w:right w:val="nil"/>
            </w:tcBorders>
            <w:shd w:val="clear" w:color="auto" w:fill="auto"/>
            <w:noWrap/>
            <w:vAlign w:val="bottom"/>
          </w:tcPr>
          <w:p w14:paraId="01217A9F" w14:textId="77777777" w:rsidR="00D354AA" w:rsidRPr="00A44EA5" w:rsidRDefault="00D354AA" w:rsidP="00ED70C5">
            <w:pPr>
              <w:jc w:val="right"/>
              <w:rPr>
                <w:rFonts w:cs="Arial"/>
                <w:sz w:val="16"/>
                <w:szCs w:val="16"/>
              </w:rPr>
            </w:pPr>
            <w:r>
              <w:rPr>
                <w:rFonts w:cs="Arial"/>
                <w:sz w:val="16"/>
                <w:szCs w:val="16"/>
              </w:rPr>
              <w:t>424,524</w:t>
            </w:r>
          </w:p>
        </w:tc>
        <w:tc>
          <w:tcPr>
            <w:tcW w:w="2980" w:type="dxa"/>
            <w:tcBorders>
              <w:top w:val="nil"/>
              <w:left w:val="nil"/>
              <w:bottom w:val="nil"/>
              <w:right w:val="nil"/>
            </w:tcBorders>
            <w:shd w:val="clear" w:color="auto" w:fill="auto"/>
            <w:noWrap/>
            <w:vAlign w:val="bottom"/>
          </w:tcPr>
          <w:p w14:paraId="7C69C886" w14:textId="77777777" w:rsidR="00D354AA" w:rsidRPr="00A44EA5" w:rsidRDefault="00D354AA" w:rsidP="00ED70C5">
            <w:pPr>
              <w:jc w:val="right"/>
              <w:rPr>
                <w:rFonts w:cs="Arial"/>
                <w:sz w:val="16"/>
                <w:szCs w:val="16"/>
              </w:rPr>
            </w:pPr>
            <w:r>
              <w:rPr>
                <w:rFonts w:cs="Arial"/>
                <w:sz w:val="16"/>
                <w:szCs w:val="16"/>
              </w:rPr>
              <w:t>421,004</w:t>
            </w:r>
          </w:p>
        </w:tc>
      </w:tr>
      <w:tr w:rsidR="00D354AA" w:rsidRPr="00A44EA5" w14:paraId="5B30F1FC" w14:textId="77777777" w:rsidTr="00ED70C5">
        <w:trPr>
          <w:trHeight w:val="285"/>
        </w:trPr>
        <w:tc>
          <w:tcPr>
            <w:tcW w:w="2800" w:type="dxa"/>
            <w:tcBorders>
              <w:top w:val="nil"/>
              <w:left w:val="nil"/>
              <w:bottom w:val="nil"/>
              <w:right w:val="nil"/>
            </w:tcBorders>
            <w:shd w:val="clear" w:color="auto" w:fill="auto"/>
            <w:noWrap/>
            <w:vAlign w:val="bottom"/>
          </w:tcPr>
          <w:p w14:paraId="607EF4C3" w14:textId="77777777" w:rsidR="00D354AA" w:rsidRPr="00A44EA5" w:rsidRDefault="00D354AA" w:rsidP="00ED70C5">
            <w:pPr>
              <w:rPr>
                <w:rFonts w:cs="Arial"/>
                <w:b/>
                <w:bCs/>
                <w:sz w:val="16"/>
                <w:szCs w:val="16"/>
              </w:rPr>
            </w:pPr>
            <w:r w:rsidRPr="00A44EA5">
              <w:rPr>
                <w:rFonts w:cs="Arial"/>
                <w:b/>
                <w:bCs/>
                <w:sz w:val="16"/>
                <w:szCs w:val="16"/>
              </w:rPr>
              <w:t>Lenox Library</w:t>
            </w:r>
            <w:r>
              <w:rPr>
                <w:rFonts w:cs="Arial"/>
                <w:b/>
                <w:bCs/>
                <w:sz w:val="16"/>
                <w:szCs w:val="16"/>
              </w:rPr>
              <w:t xml:space="preserve"> Subtotal</w:t>
            </w:r>
          </w:p>
        </w:tc>
        <w:tc>
          <w:tcPr>
            <w:tcW w:w="2860" w:type="dxa"/>
            <w:tcBorders>
              <w:top w:val="nil"/>
              <w:left w:val="nil"/>
              <w:bottom w:val="nil"/>
              <w:right w:val="nil"/>
            </w:tcBorders>
            <w:shd w:val="clear" w:color="auto" w:fill="auto"/>
            <w:noWrap/>
            <w:vAlign w:val="bottom"/>
          </w:tcPr>
          <w:p w14:paraId="0180D089" w14:textId="77777777" w:rsidR="00D354AA" w:rsidRPr="00A44EA5" w:rsidRDefault="00D354AA" w:rsidP="00ED70C5">
            <w:pPr>
              <w:jc w:val="right"/>
              <w:rPr>
                <w:rFonts w:cs="Arial"/>
                <w:b/>
                <w:bCs/>
                <w:sz w:val="16"/>
                <w:szCs w:val="16"/>
              </w:rPr>
            </w:pPr>
            <w:r>
              <w:rPr>
                <w:rFonts w:cs="Arial"/>
                <w:b/>
                <w:bCs/>
                <w:sz w:val="16"/>
                <w:szCs w:val="16"/>
              </w:rPr>
              <w:t>424,524</w:t>
            </w:r>
          </w:p>
        </w:tc>
        <w:tc>
          <w:tcPr>
            <w:tcW w:w="2980" w:type="dxa"/>
            <w:tcBorders>
              <w:top w:val="nil"/>
              <w:left w:val="nil"/>
              <w:bottom w:val="nil"/>
              <w:right w:val="nil"/>
            </w:tcBorders>
            <w:shd w:val="clear" w:color="auto" w:fill="auto"/>
            <w:noWrap/>
            <w:vAlign w:val="bottom"/>
          </w:tcPr>
          <w:p w14:paraId="45CCC1BB" w14:textId="77777777" w:rsidR="00D354AA" w:rsidRPr="00A44EA5" w:rsidRDefault="00D354AA" w:rsidP="00ED70C5">
            <w:pPr>
              <w:jc w:val="right"/>
              <w:rPr>
                <w:rFonts w:cs="Arial"/>
                <w:b/>
                <w:bCs/>
                <w:sz w:val="16"/>
                <w:szCs w:val="16"/>
              </w:rPr>
            </w:pPr>
            <w:r>
              <w:rPr>
                <w:rFonts w:cs="Arial"/>
                <w:b/>
                <w:bCs/>
                <w:sz w:val="16"/>
                <w:szCs w:val="16"/>
              </w:rPr>
              <w:t>421,004</w:t>
            </w:r>
          </w:p>
        </w:tc>
      </w:tr>
      <w:tr w:rsidR="00D354AA" w:rsidRPr="00A44EA5" w14:paraId="12EEDFFB" w14:textId="77777777" w:rsidTr="00ED70C5">
        <w:trPr>
          <w:trHeight w:val="285"/>
        </w:trPr>
        <w:tc>
          <w:tcPr>
            <w:tcW w:w="2800" w:type="dxa"/>
            <w:tcBorders>
              <w:top w:val="nil"/>
              <w:left w:val="nil"/>
              <w:bottom w:val="nil"/>
              <w:right w:val="nil"/>
            </w:tcBorders>
            <w:shd w:val="clear" w:color="auto" w:fill="auto"/>
            <w:noWrap/>
            <w:vAlign w:val="bottom"/>
          </w:tcPr>
          <w:p w14:paraId="7FC027AF" w14:textId="77777777" w:rsidR="00D354AA" w:rsidRPr="00A44EA5" w:rsidRDefault="00D354AA" w:rsidP="00ED70C5">
            <w:pPr>
              <w:rPr>
                <w:rFonts w:cs="Arial"/>
                <w:b/>
                <w:bCs/>
                <w:sz w:val="16"/>
                <w:szCs w:val="16"/>
              </w:rPr>
            </w:pPr>
            <w:r w:rsidRPr="00A44EA5">
              <w:rPr>
                <w:rFonts w:cs="Arial"/>
                <w:b/>
                <w:bCs/>
                <w:sz w:val="16"/>
                <w:szCs w:val="16"/>
              </w:rPr>
              <w:t xml:space="preserve">     Totals</w:t>
            </w:r>
          </w:p>
        </w:tc>
        <w:tc>
          <w:tcPr>
            <w:tcW w:w="2860" w:type="dxa"/>
            <w:tcBorders>
              <w:top w:val="nil"/>
              <w:left w:val="nil"/>
              <w:bottom w:val="nil"/>
              <w:right w:val="nil"/>
            </w:tcBorders>
            <w:shd w:val="clear" w:color="auto" w:fill="auto"/>
            <w:noWrap/>
            <w:vAlign w:val="bottom"/>
          </w:tcPr>
          <w:p w14:paraId="09BF6E4C" w14:textId="77777777" w:rsidR="00D354AA" w:rsidRPr="00A44EA5" w:rsidRDefault="00D354AA" w:rsidP="00ED70C5">
            <w:pPr>
              <w:jc w:val="right"/>
              <w:rPr>
                <w:rFonts w:cs="Arial"/>
                <w:b/>
                <w:bCs/>
                <w:sz w:val="16"/>
                <w:szCs w:val="16"/>
              </w:rPr>
            </w:pPr>
            <w:r w:rsidRPr="00A44EA5">
              <w:rPr>
                <w:rFonts w:cs="Arial"/>
                <w:b/>
                <w:bCs/>
                <w:sz w:val="16"/>
                <w:szCs w:val="16"/>
              </w:rPr>
              <w:t>$</w:t>
            </w:r>
            <w:r>
              <w:rPr>
                <w:rFonts w:cs="Arial"/>
                <w:b/>
                <w:bCs/>
                <w:sz w:val="16"/>
                <w:szCs w:val="16"/>
              </w:rPr>
              <w:t>7,066,524</w:t>
            </w:r>
          </w:p>
        </w:tc>
        <w:tc>
          <w:tcPr>
            <w:tcW w:w="2980" w:type="dxa"/>
            <w:tcBorders>
              <w:top w:val="nil"/>
              <w:left w:val="nil"/>
              <w:bottom w:val="nil"/>
              <w:right w:val="nil"/>
            </w:tcBorders>
            <w:shd w:val="clear" w:color="auto" w:fill="auto"/>
            <w:noWrap/>
            <w:vAlign w:val="bottom"/>
          </w:tcPr>
          <w:p w14:paraId="0FF707B2" w14:textId="77777777" w:rsidR="00D354AA" w:rsidRPr="00A44EA5" w:rsidRDefault="00D354AA" w:rsidP="00ED70C5">
            <w:pPr>
              <w:jc w:val="right"/>
              <w:rPr>
                <w:rFonts w:cs="Arial"/>
                <w:b/>
                <w:bCs/>
                <w:sz w:val="16"/>
                <w:szCs w:val="16"/>
              </w:rPr>
            </w:pPr>
            <w:r w:rsidRPr="00A44EA5">
              <w:rPr>
                <w:rFonts w:cs="Arial"/>
                <w:b/>
                <w:bCs/>
                <w:sz w:val="16"/>
                <w:szCs w:val="16"/>
              </w:rPr>
              <w:t>$</w:t>
            </w:r>
            <w:r>
              <w:rPr>
                <w:rFonts w:cs="Arial"/>
                <w:b/>
                <w:bCs/>
                <w:sz w:val="16"/>
                <w:szCs w:val="16"/>
              </w:rPr>
              <w:t>7,613,677</w:t>
            </w:r>
          </w:p>
        </w:tc>
      </w:tr>
      <w:tr w:rsidR="00D354AA" w:rsidRPr="00A44EA5" w14:paraId="30E0691C" w14:textId="77777777" w:rsidTr="00A212D3">
        <w:trPr>
          <w:trHeight w:val="270"/>
        </w:trPr>
        <w:tc>
          <w:tcPr>
            <w:tcW w:w="2800" w:type="dxa"/>
            <w:tcBorders>
              <w:top w:val="nil"/>
              <w:left w:val="nil"/>
              <w:bottom w:val="nil"/>
              <w:right w:val="nil"/>
            </w:tcBorders>
            <w:shd w:val="clear" w:color="auto" w:fill="auto"/>
            <w:noWrap/>
            <w:vAlign w:val="bottom"/>
          </w:tcPr>
          <w:p w14:paraId="71134904" w14:textId="77777777" w:rsidR="00D354AA" w:rsidRPr="00A44EA5" w:rsidRDefault="00D354AA" w:rsidP="00ED70C5">
            <w:pPr>
              <w:rPr>
                <w:rFonts w:cs="Arial"/>
                <w:sz w:val="16"/>
                <w:szCs w:val="16"/>
              </w:rPr>
            </w:pPr>
          </w:p>
        </w:tc>
        <w:tc>
          <w:tcPr>
            <w:tcW w:w="5840" w:type="dxa"/>
            <w:gridSpan w:val="2"/>
            <w:tcBorders>
              <w:top w:val="nil"/>
              <w:left w:val="nil"/>
              <w:bottom w:val="nil"/>
              <w:right w:val="nil"/>
            </w:tcBorders>
            <w:shd w:val="clear" w:color="auto" w:fill="auto"/>
            <w:vAlign w:val="bottom"/>
          </w:tcPr>
          <w:p w14:paraId="0BE51E6F" w14:textId="77777777" w:rsidR="00D354AA" w:rsidRDefault="00D354AA" w:rsidP="00ED70C5">
            <w:pPr>
              <w:jc w:val="right"/>
              <w:rPr>
                <w:rFonts w:cs="Arial"/>
                <w:b/>
                <w:bCs/>
                <w:sz w:val="16"/>
                <w:szCs w:val="16"/>
              </w:rPr>
            </w:pPr>
            <w:r w:rsidRPr="00A44EA5">
              <w:rPr>
                <w:rFonts w:cs="Arial"/>
                <w:b/>
                <w:bCs/>
                <w:sz w:val="16"/>
                <w:szCs w:val="16"/>
              </w:rPr>
              <w:t xml:space="preserve">                 </w:t>
            </w:r>
            <w:r>
              <w:rPr>
                <w:rFonts w:cs="Arial"/>
                <w:b/>
                <w:bCs/>
                <w:sz w:val="16"/>
                <w:szCs w:val="16"/>
              </w:rPr>
              <w:t xml:space="preserve"> </w:t>
            </w:r>
            <w:r w:rsidRPr="00A44EA5">
              <w:rPr>
                <w:rFonts w:cs="Arial"/>
                <w:b/>
                <w:bCs/>
                <w:sz w:val="16"/>
                <w:szCs w:val="16"/>
              </w:rPr>
              <w:t xml:space="preserve">               APPROVED BY BOARD OF SELECTMEN</w:t>
            </w:r>
          </w:p>
          <w:p w14:paraId="6FCD4517" w14:textId="77777777" w:rsidR="00D354AA" w:rsidRPr="00A44EA5" w:rsidRDefault="00D354AA" w:rsidP="00ED70C5">
            <w:pPr>
              <w:jc w:val="right"/>
              <w:rPr>
                <w:rFonts w:cs="Arial"/>
                <w:b/>
                <w:bCs/>
                <w:sz w:val="16"/>
                <w:szCs w:val="16"/>
              </w:rPr>
            </w:pPr>
            <w:r>
              <w:rPr>
                <w:rFonts w:cs="Arial"/>
                <w:b/>
                <w:bCs/>
                <w:sz w:val="16"/>
                <w:szCs w:val="16"/>
              </w:rPr>
              <w:t>APPROVED BY FINANCE COMMITTEE</w:t>
            </w:r>
            <w:r w:rsidRPr="00A44EA5">
              <w:rPr>
                <w:rFonts w:cs="Arial"/>
                <w:b/>
                <w:bCs/>
                <w:sz w:val="16"/>
                <w:szCs w:val="16"/>
              </w:rPr>
              <w:t xml:space="preserve">                   </w:t>
            </w:r>
          </w:p>
        </w:tc>
      </w:tr>
    </w:tbl>
    <w:p w14:paraId="0FBFEA61" w14:textId="0E7C7DAF" w:rsidR="00BE3761" w:rsidRDefault="00BE3761" w:rsidP="00BE3761">
      <w:pPr>
        <w:rPr>
          <w:rFonts w:ascii="Tahoma" w:hAnsi="Tahoma" w:cs="Tahoma"/>
          <w:sz w:val="22"/>
          <w:szCs w:val="22"/>
        </w:rPr>
      </w:pPr>
    </w:p>
    <w:p w14:paraId="43C1F4AC" w14:textId="2DFF9542" w:rsidR="00F81B17" w:rsidRDefault="00BC45BF" w:rsidP="00487CBA">
      <w:pPr>
        <w:ind w:left="1440" w:hanging="1440"/>
        <w:rPr>
          <w:rFonts w:ascii="Tahoma" w:hAnsi="Tahoma" w:cs="Tahoma"/>
          <w:sz w:val="24"/>
          <w:szCs w:val="24"/>
        </w:rPr>
      </w:pPr>
      <w:r w:rsidRPr="00BC45BF">
        <w:rPr>
          <w:rFonts w:ascii="Tahoma" w:hAnsi="Tahoma" w:cs="Tahoma"/>
          <w:sz w:val="24"/>
          <w:szCs w:val="24"/>
        </w:rPr>
        <w:lastRenderedPageBreak/>
        <w:t>ARTICLE 3.</w:t>
      </w:r>
      <w:r w:rsidRPr="00BC45BF">
        <w:rPr>
          <w:rFonts w:ascii="Tahoma" w:hAnsi="Tahoma" w:cs="Tahoma"/>
          <w:sz w:val="24"/>
          <w:szCs w:val="24"/>
        </w:rPr>
        <w:tab/>
        <w:t>It was moved, seconded and approved to raise and appropriate the sum of $14,198,680 for the operating expenses of the school department for the Fiscal Year 2022.</w:t>
      </w:r>
    </w:p>
    <w:p w14:paraId="25BB0567" w14:textId="53BA86DF" w:rsidR="00F81B17" w:rsidRDefault="00F81B17" w:rsidP="00BC45BF">
      <w:pPr>
        <w:ind w:left="1440" w:hanging="1440"/>
        <w:rPr>
          <w:rFonts w:ascii="Tahoma" w:hAnsi="Tahoma" w:cs="Tahoma"/>
          <w:sz w:val="24"/>
          <w:szCs w:val="24"/>
        </w:rPr>
      </w:pPr>
      <w:r>
        <w:rPr>
          <w:rFonts w:ascii="Tahoma" w:hAnsi="Tahoma" w:cs="Tahoma"/>
          <w:sz w:val="24"/>
          <w:szCs w:val="24"/>
        </w:rPr>
        <w:tab/>
        <w:t>There was a request to use the “clickers”.</w:t>
      </w:r>
    </w:p>
    <w:p w14:paraId="35D505BC" w14:textId="4849C647" w:rsidR="00F81B17" w:rsidRDefault="00F81B17" w:rsidP="00BC45BF">
      <w:pPr>
        <w:ind w:left="1440" w:hanging="1440"/>
        <w:rPr>
          <w:rFonts w:ascii="Tahoma" w:hAnsi="Tahoma" w:cs="Tahoma"/>
          <w:sz w:val="24"/>
          <w:szCs w:val="24"/>
        </w:rPr>
      </w:pPr>
    </w:p>
    <w:p w14:paraId="5148687C" w14:textId="355E04D7" w:rsidR="00F81B17" w:rsidRDefault="00F81B17" w:rsidP="00F81B17">
      <w:pPr>
        <w:ind w:left="1440" w:hanging="1440"/>
        <w:jc w:val="center"/>
        <w:rPr>
          <w:rFonts w:ascii="Tahoma" w:hAnsi="Tahoma" w:cs="Tahoma"/>
          <w:sz w:val="24"/>
          <w:szCs w:val="24"/>
        </w:rPr>
      </w:pPr>
      <w:r>
        <w:rPr>
          <w:rFonts w:ascii="Tahoma" w:hAnsi="Tahoma" w:cs="Tahoma"/>
          <w:sz w:val="24"/>
          <w:szCs w:val="24"/>
        </w:rPr>
        <w:t>YES – 175</w:t>
      </w:r>
    </w:p>
    <w:p w14:paraId="61B2D209" w14:textId="567BF8D4" w:rsidR="00F81B17" w:rsidRDefault="00F81B17" w:rsidP="00605CA9">
      <w:pPr>
        <w:ind w:left="1440" w:hanging="1440"/>
        <w:jc w:val="center"/>
        <w:rPr>
          <w:rFonts w:ascii="Tahoma" w:hAnsi="Tahoma" w:cs="Tahoma"/>
          <w:sz w:val="24"/>
          <w:szCs w:val="24"/>
        </w:rPr>
      </w:pPr>
      <w:r>
        <w:rPr>
          <w:rFonts w:ascii="Tahoma" w:hAnsi="Tahoma" w:cs="Tahoma"/>
          <w:sz w:val="24"/>
          <w:szCs w:val="24"/>
        </w:rPr>
        <w:t xml:space="preserve">NO </w:t>
      </w:r>
      <w:r w:rsidR="00605CA9">
        <w:rPr>
          <w:rFonts w:ascii="Tahoma" w:hAnsi="Tahoma" w:cs="Tahoma"/>
          <w:sz w:val="24"/>
          <w:szCs w:val="24"/>
        </w:rPr>
        <w:t>–</w:t>
      </w:r>
      <w:r>
        <w:rPr>
          <w:rFonts w:ascii="Tahoma" w:hAnsi="Tahoma" w:cs="Tahoma"/>
          <w:sz w:val="24"/>
          <w:szCs w:val="24"/>
        </w:rPr>
        <w:t xml:space="preserve"> 18</w:t>
      </w:r>
    </w:p>
    <w:p w14:paraId="162DEB93" w14:textId="7A51CB41" w:rsidR="00605CA9" w:rsidRDefault="00605CA9" w:rsidP="00605CA9">
      <w:pPr>
        <w:ind w:left="1440" w:hanging="1440"/>
        <w:jc w:val="both"/>
        <w:rPr>
          <w:rFonts w:ascii="Tahoma" w:hAnsi="Tahoma" w:cs="Tahoma"/>
          <w:sz w:val="24"/>
          <w:szCs w:val="24"/>
        </w:rPr>
      </w:pPr>
      <w:r>
        <w:rPr>
          <w:rFonts w:ascii="Tahoma" w:hAnsi="Tahoma" w:cs="Tahoma"/>
          <w:sz w:val="24"/>
          <w:szCs w:val="24"/>
        </w:rPr>
        <w:t xml:space="preserve">                                                  APPROVED BY BOARD OF SELECTMEN</w:t>
      </w:r>
    </w:p>
    <w:p w14:paraId="4EFA682B" w14:textId="68F445EE" w:rsidR="00605CA9" w:rsidRDefault="00605CA9" w:rsidP="00605CA9">
      <w:pPr>
        <w:ind w:left="1440" w:hanging="1440"/>
        <w:jc w:val="both"/>
        <w:rPr>
          <w:rFonts w:ascii="Tahoma" w:hAnsi="Tahoma" w:cs="Tahoma"/>
          <w:sz w:val="24"/>
          <w:szCs w:val="24"/>
        </w:rPr>
      </w:pPr>
      <w:r>
        <w:rPr>
          <w:rFonts w:ascii="Tahoma" w:hAnsi="Tahoma" w:cs="Tahoma"/>
          <w:sz w:val="24"/>
          <w:szCs w:val="24"/>
        </w:rPr>
        <w:t xml:space="preserve">                                                    APPROVED BY FINANCE COMMITTEE</w:t>
      </w:r>
    </w:p>
    <w:p w14:paraId="72F19A59" w14:textId="41749B02" w:rsidR="00605CA9" w:rsidRPr="00BC45BF" w:rsidRDefault="00605CA9" w:rsidP="00605CA9">
      <w:pPr>
        <w:ind w:left="1440" w:hanging="1440"/>
        <w:jc w:val="both"/>
        <w:rPr>
          <w:rFonts w:ascii="Tahoma" w:hAnsi="Tahoma" w:cs="Tahoma"/>
          <w:sz w:val="24"/>
          <w:szCs w:val="24"/>
        </w:rPr>
      </w:pPr>
      <w:r>
        <w:rPr>
          <w:rFonts w:ascii="Tahoma" w:hAnsi="Tahoma" w:cs="Tahoma"/>
          <w:sz w:val="24"/>
          <w:szCs w:val="24"/>
        </w:rPr>
        <w:t xml:space="preserve">                                                    APPROVED BY SCHOOL COMMITTEE</w:t>
      </w:r>
    </w:p>
    <w:p w14:paraId="32200A41" w14:textId="29758584" w:rsidR="00C406B9" w:rsidRDefault="00C406B9" w:rsidP="00C406B9">
      <w:pPr>
        <w:tabs>
          <w:tab w:val="left" w:pos="2208"/>
        </w:tabs>
        <w:spacing w:before="36"/>
        <w:rPr>
          <w:rFonts w:ascii="Tahoma" w:hAnsi="Tahoma" w:cs="Tahoma"/>
          <w:spacing w:val="4"/>
          <w:sz w:val="26"/>
          <w:szCs w:val="26"/>
        </w:rPr>
      </w:pPr>
    </w:p>
    <w:p w14:paraId="76FDB6CD" w14:textId="46151A5E" w:rsidR="00F81B17" w:rsidRPr="00F81B17" w:rsidRDefault="00F81B17" w:rsidP="00F81B17">
      <w:pPr>
        <w:ind w:left="1440" w:hanging="1440"/>
        <w:rPr>
          <w:rFonts w:ascii="Tahoma" w:hAnsi="Tahoma" w:cs="Tahoma"/>
          <w:spacing w:val="-2"/>
          <w:sz w:val="24"/>
          <w:szCs w:val="24"/>
        </w:rPr>
      </w:pPr>
      <w:r w:rsidRPr="00F81B17">
        <w:rPr>
          <w:rFonts w:ascii="Tahoma" w:hAnsi="Tahoma" w:cs="Tahoma"/>
          <w:spacing w:val="-2"/>
          <w:sz w:val="24"/>
          <w:szCs w:val="24"/>
        </w:rPr>
        <w:t>ARTICLE 4.</w:t>
      </w:r>
      <w:r w:rsidRPr="00F81B17">
        <w:rPr>
          <w:rFonts w:ascii="Tahoma" w:hAnsi="Tahoma" w:cs="Tahoma"/>
          <w:spacing w:val="-2"/>
          <w:sz w:val="24"/>
          <w:szCs w:val="24"/>
        </w:rPr>
        <w:tab/>
        <w:t>I</w:t>
      </w:r>
      <w:r>
        <w:rPr>
          <w:rFonts w:ascii="Tahoma" w:hAnsi="Tahoma" w:cs="Tahoma"/>
          <w:spacing w:val="-2"/>
          <w:sz w:val="24"/>
          <w:szCs w:val="24"/>
        </w:rPr>
        <w:t>t was moved, seconded and unanimously approved</w:t>
      </w:r>
      <w:r w:rsidRPr="00F81B17">
        <w:rPr>
          <w:rFonts w:ascii="Tahoma" w:hAnsi="Tahoma" w:cs="Tahoma"/>
          <w:spacing w:val="-2"/>
          <w:sz w:val="24"/>
          <w:szCs w:val="24"/>
        </w:rPr>
        <w:t xml:space="preserve"> to make the following appropriations to fund the Fiscal Year 2022 budget for the Water Department; </w:t>
      </w:r>
    </w:p>
    <w:p w14:paraId="7E5AD28D" w14:textId="77777777" w:rsidR="00F81B17" w:rsidRPr="00F81B17" w:rsidRDefault="00F81B17" w:rsidP="00F81B17">
      <w:pPr>
        <w:rPr>
          <w:rFonts w:ascii="Tahoma" w:hAnsi="Tahoma" w:cs="Tahoma"/>
          <w:spacing w:val="-2"/>
          <w:sz w:val="24"/>
          <w:szCs w:val="24"/>
        </w:rPr>
      </w:pPr>
    </w:p>
    <w:p w14:paraId="7D4C63A1" w14:textId="77777777" w:rsidR="00F81B17" w:rsidRPr="00F81B17" w:rsidRDefault="00F81B17" w:rsidP="00F81B17">
      <w:pPr>
        <w:rPr>
          <w:rFonts w:ascii="Tahoma" w:hAnsi="Tahoma" w:cs="Tahoma"/>
          <w:spacing w:val="-2"/>
          <w:sz w:val="24"/>
          <w:szCs w:val="24"/>
        </w:rPr>
      </w:pPr>
    </w:p>
    <w:p w14:paraId="769713CB" w14:textId="77777777" w:rsidR="00F81B17" w:rsidRPr="00F81B17" w:rsidRDefault="00F81B17" w:rsidP="00F81B17">
      <w:pPr>
        <w:ind w:left="1440" w:firstLine="720"/>
        <w:rPr>
          <w:rFonts w:ascii="Tahoma" w:hAnsi="Tahoma" w:cs="Tahoma"/>
          <w:spacing w:val="-2"/>
          <w:sz w:val="24"/>
          <w:szCs w:val="24"/>
        </w:rPr>
      </w:pPr>
      <w:r w:rsidRPr="00F81B17">
        <w:rPr>
          <w:rFonts w:ascii="Tahoma" w:hAnsi="Tahoma" w:cs="Tahoma"/>
          <w:spacing w:val="-2"/>
          <w:sz w:val="24"/>
          <w:szCs w:val="24"/>
        </w:rPr>
        <w:t>1.  Water Operations</w:t>
      </w:r>
      <w:r w:rsidRPr="00F81B17">
        <w:rPr>
          <w:rFonts w:ascii="Tahoma" w:hAnsi="Tahoma" w:cs="Tahoma"/>
          <w:spacing w:val="-2"/>
          <w:sz w:val="24"/>
          <w:szCs w:val="24"/>
        </w:rPr>
        <w:tab/>
      </w:r>
      <w:r w:rsidRPr="00F81B17">
        <w:rPr>
          <w:rFonts w:ascii="Tahoma" w:hAnsi="Tahoma" w:cs="Tahoma"/>
          <w:spacing w:val="-2"/>
          <w:sz w:val="24"/>
          <w:szCs w:val="24"/>
        </w:rPr>
        <w:tab/>
        <w:t>$631,557</w:t>
      </w:r>
    </w:p>
    <w:p w14:paraId="1CDF39C6" w14:textId="77777777" w:rsidR="00F81B17" w:rsidRPr="00F81B17" w:rsidRDefault="00F81B17" w:rsidP="00F81B17">
      <w:pPr>
        <w:ind w:left="1440" w:firstLine="720"/>
        <w:rPr>
          <w:rFonts w:ascii="Tahoma" w:hAnsi="Tahoma" w:cs="Tahoma"/>
          <w:spacing w:val="-2"/>
          <w:sz w:val="24"/>
          <w:szCs w:val="24"/>
        </w:rPr>
      </w:pPr>
      <w:r w:rsidRPr="00F81B17">
        <w:rPr>
          <w:rFonts w:ascii="Tahoma" w:hAnsi="Tahoma" w:cs="Tahoma"/>
          <w:spacing w:val="-2"/>
          <w:sz w:val="24"/>
          <w:szCs w:val="24"/>
        </w:rPr>
        <w:t>2.  Debt Service</w:t>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t xml:space="preserve">$721,350 </w:t>
      </w:r>
    </w:p>
    <w:p w14:paraId="3AB8317A" w14:textId="1D96890C" w:rsidR="00F81B17" w:rsidRPr="00F81B17" w:rsidRDefault="00F81B17" w:rsidP="00F81B17">
      <w:pPr>
        <w:ind w:left="1440" w:firstLine="720"/>
        <w:rPr>
          <w:rFonts w:ascii="Tahoma" w:hAnsi="Tahoma" w:cs="Tahoma"/>
          <w:spacing w:val="-2"/>
          <w:sz w:val="24"/>
          <w:szCs w:val="24"/>
        </w:rPr>
      </w:pPr>
      <w:r w:rsidRPr="00F81B17">
        <w:rPr>
          <w:rFonts w:ascii="Tahoma" w:hAnsi="Tahoma" w:cs="Tahoma"/>
          <w:spacing w:val="-2"/>
          <w:sz w:val="24"/>
          <w:szCs w:val="24"/>
        </w:rPr>
        <w:t>3.  Capital Expenditures</w:t>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u w:val="single"/>
        </w:rPr>
        <w:t>$       0</w:t>
      </w:r>
    </w:p>
    <w:p w14:paraId="474EF946" w14:textId="331450D3" w:rsidR="00F81B17" w:rsidRPr="00F81B17" w:rsidRDefault="00F81B17" w:rsidP="00F81B17">
      <w:pPr>
        <w:rPr>
          <w:rFonts w:ascii="Tahoma" w:hAnsi="Tahoma" w:cs="Tahoma"/>
          <w:spacing w:val="-2"/>
          <w:sz w:val="24"/>
          <w:szCs w:val="24"/>
        </w:rPr>
      </w:pP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t xml:space="preserve">      $1,352,907</w:t>
      </w:r>
    </w:p>
    <w:p w14:paraId="3BBDD81C" w14:textId="77777777" w:rsidR="00F81B17" w:rsidRPr="00F81B17" w:rsidRDefault="00F81B17" w:rsidP="00F81B17">
      <w:pPr>
        <w:rPr>
          <w:rFonts w:ascii="Tahoma" w:hAnsi="Tahoma" w:cs="Tahoma"/>
          <w:spacing w:val="-2"/>
          <w:sz w:val="24"/>
          <w:szCs w:val="24"/>
        </w:rPr>
      </w:pP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r>
    </w:p>
    <w:p w14:paraId="7D18704D" w14:textId="77777777" w:rsidR="00F81B17" w:rsidRPr="00F81B17" w:rsidRDefault="00F81B17" w:rsidP="00F81B17">
      <w:pPr>
        <w:rPr>
          <w:rFonts w:ascii="Tahoma" w:hAnsi="Tahoma" w:cs="Tahoma"/>
          <w:spacing w:val="-2"/>
          <w:sz w:val="24"/>
          <w:szCs w:val="24"/>
        </w:rPr>
      </w:pPr>
      <w:r w:rsidRPr="00F81B17">
        <w:rPr>
          <w:rFonts w:ascii="Tahoma" w:hAnsi="Tahoma" w:cs="Tahoma"/>
          <w:spacing w:val="-2"/>
          <w:sz w:val="24"/>
          <w:szCs w:val="24"/>
        </w:rPr>
        <w:t>And further, to provide for said appropriations from the following sources of revenue and available funds.</w:t>
      </w:r>
    </w:p>
    <w:p w14:paraId="05464E5D" w14:textId="77777777" w:rsidR="006C35D8" w:rsidRDefault="006C35D8" w:rsidP="00F81B17">
      <w:pPr>
        <w:rPr>
          <w:rFonts w:ascii="Tahoma" w:hAnsi="Tahoma" w:cs="Tahoma"/>
          <w:spacing w:val="-2"/>
          <w:sz w:val="24"/>
          <w:szCs w:val="24"/>
        </w:rPr>
      </w:pPr>
    </w:p>
    <w:p w14:paraId="6A70A10F" w14:textId="53F5518C" w:rsidR="00F81B17" w:rsidRPr="00F81B17" w:rsidRDefault="00F81B17" w:rsidP="006C35D8">
      <w:pPr>
        <w:ind w:left="1440" w:firstLine="720"/>
        <w:rPr>
          <w:rFonts w:ascii="Tahoma" w:hAnsi="Tahoma" w:cs="Tahoma"/>
          <w:spacing w:val="-2"/>
          <w:sz w:val="24"/>
          <w:szCs w:val="24"/>
        </w:rPr>
      </w:pPr>
      <w:r w:rsidRPr="00F81B17">
        <w:rPr>
          <w:rFonts w:ascii="Tahoma" w:hAnsi="Tahoma" w:cs="Tahoma"/>
          <w:spacing w:val="-2"/>
          <w:sz w:val="24"/>
          <w:szCs w:val="24"/>
        </w:rPr>
        <w:t>User Charges</w:t>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t xml:space="preserve">     $1,352,907</w:t>
      </w:r>
    </w:p>
    <w:p w14:paraId="7DDFA233" w14:textId="2BBF1982" w:rsidR="00F81B17" w:rsidRPr="00F81B17" w:rsidRDefault="00F81B17" w:rsidP="006C35D8">
      <w:pPr>
        <w:ind w:left="1440" w:firstLine="720"/>
        <w:rPr>
          <w:rFonts w:ascii="Tahoma" w:hAnsi="Tahoma" w:cs="Tahoma"/>
          <w:spacing w:val="-2"/>
          <w:sz w:val="24"/>
          <w:szCs w:val="24"/>
        </w:rPr>
      </w:pPr>
      <w:r w:rsidRPr="00F81B17">
        <w:rPr>
          <w:rFonts w:ascii="Tahoma" w:hAnsi="Tahoma" w:cs="Tahoma"/>
          <w:spacing w:val="-2"/>
          <w:sz w:val="24"/>
          <w:szCs w:val="24"/>
        </w:rPr>
        <w:t>Retained Earnings</w:t>
      </w:r>
      <w:r w:rsidRPr="00F81B17">
        <w:rPr>
          <w:rFonts w:ascii="Tahoma" w:hAnsi="Tahoma" w:cs="Tahoma"/>
          <w:spacing w:val="-2"/>
          <w:sz w:val="24"/>
          <w:szCs w:val="24"/>
        </w:rPr>
        <w:tab/>
      </w:r>
      <w:r w:rsidRPr="00F81B17">
        <w:rPr>
          <w:rFonts w:ascii="Tahoma" w:hAnsi="Tahoma" w:cs="Tahoma"/>
          <w:spacing w:val="-2"/>
          <w:sz w:val="24"/>
          <w:szCs w:val="24"/>
        </w:rPr>
        <w:tab/>
        <w:t xml:space="preserve">     </w:t>
      </w:r>
      <w:r w:rsidRPr="006C35D8">
        <w:rPr>
          <w:rFonts w:ascii="Tahoma" w:hAnsi="Tahoma" w:cs="Tahoma"/>
          <w:spacing w:val="-2"/>
          <w:sz w:val="24"/>
          <w:szCs w:val="24"/>
          <w:u w:val="single"/>
        </w:rPr>
        <w:t>$</w:t>
      </w:r>
      <w:r w:rsidRPr="006C35D8">
        <w:rPr>
          <w:rFonts w:ascii="Tahoma" w:hAnsi="Tahoma" w:cs="Tahoma"/>
          <w:spacing w:val="-2"/>
          <w:sz w:val="24"/>
          <w:szCs w:val="24"/>
          <w:u w:val="single"/>
        </w:rPr>
        <w:tab/>
        <w:t xml:space="preserve">  </w:t>
      </w:r>
      <w:r w:rsidR="006C35D8" w:rsidRPr="006C35D8">
        <w:rPr>
          <w:rFonts w:ascii="Tahoma" w:hAnsi="Tahoma" w:cs="Tahoma"/>
          <w:spacing w:val="-2"/>
          <w:sz w:val="24"/>
          <w:szCs w:val="24"/>
          <w:u w:val="single"/>
        </w:rPr>
        <w:t xml:space="preserve">     </w:t>
      </w:r>
      <w:r w:rsidRPr="006C35D8">
        <w:rPr>
          <w:rFonts w:ascii="Tahoma" w:hAnsi="Tahoma" w:cs="Tahoma"/>
          <w:spacing w:val="-2"/>
          <w:sz w:val="24"/>
          <w:szCs w:val="24"/>
          <w:u w:val="single"/>
        </w:rPr>
        <w:t xml:space="preserve"> 0</w:t>
      </w:r>
    </w:p>
    <w:p w14:paraId="075E71FF" w14:textId="611A9FE5" w:rsidR="00F81B17" w:rsidRPr="006C35D8" w:rsidRDefault="00F81B17" w:rsidP="006C35D8">
      <w:pPr>
        <w:ind w:left="1440" w:firstLine="720"/>
        <w:rPr>
          <w:rFonts w:ascii="Tahoma" w:hAnsi="Tahoma" w:cs="Tahoma"/>
          <w:spacing w:val="-2"/>
          <w:sz w:val="24"/>
          <w:szCs w:val="24"/>
        </w:rPr>
      </w:pPr>
      <w:r w:rsidRPr="00F81B17">
        <w:rPr>
          <w:rFonts w:ascii="Tahoma" w:hAnsi="Tahoma" w:cs="Tahoma"/>
          <w:spacing w:val="-2"/>
          <w:sz w:val="24"/>
          <w:szCs w:val="24"/>
        </w:rPr>
        <w:t>TOTAL</w:t>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r>
      <w:r w:rsidRPr="00F81B17">
        <w:rPr>
          <w:rFonts w:ascii="Tahoma" w:hAnsi="Tahoma" w:cs="Tahoma"/>
          <w:spacing w:val="-2"/>
          <w:sz w:val="24"/>
          <w:szCs w:val="24"/>
        </w:rPr>
        <w:tab/>
      </w:r>
      <w:r w:rsidR="006C35D8" w:rsidRPr="006C35D8">
        <w:rPr>
          <w:rFonts w:ascii="Tahoma" w:hAnsi="Tahoma" w:cs="Tahoma"/>
          <w:spacing w:val="-2"/>
          <w:sz w:val="24"/>
          <w:szCs w:val="24"/>
        </w:rPr>
        <w:t xml:space="preserve">   </w:t>
      </w:r>
      <w:r w:rsidR="006C35D8">
        <w:rPr>
          <w:rFonts w:ascii="Tahoma" w:hAnsi="Tahoma" w:cs="Tahoma"/>
          <w:spacing w:val="-2"/>
          <w:sz w:val="24"/>
          <w:szCs w:val="24"/>
        </w:rPr>
        <w:t xml:space="preserve">  </w:t>
      </w:r>
      <w:r w:rsidRPr="006C35D8">
        <w:rPr>
          <w:rFonts w:ascii="Tahoma" w:hAnsi="Tahoma" w:cs="Tahoma"/>
          <w:spacing w:val="-2"/>
          <w:sz w:val="24"/>
          <w:szCs w:val="24"/>
        </w:rPr>
        <w:t>$1,352,907</w:t>
      </w:r>
    </w:p>
    <w:p w14:paraId="6FD9749C" w14:textId="4D47F3AA" w:rsidR="00C406B9" w:rsidRPr="004B2A89" w:rsidRDefault="00C406B9" w:rsidP="00C406B9">
      <w:pPr>
        <w:rPr>
          <w:rFonts w:ascii="Tahoma" w:eastAsiaTheme="minorHAnsi" w:hAnsi="Tahoma" w:cs="Tahoma"/>
          <w:sz w:val="24"/>
          <w:szCs w:val="24"/>
        </w:rPr>
      </w:pPr>
      <w:r>
        <w:rPr>
          <w:rFonts w:ascii="Tahoma" w:hAnsi="Tahoma" w:cs="Tahoma"/>
          <w:spacing w:val="-2"/>
          <w:sz w:val="24"/>
          <w:szCs w:val="24"/>
        </w:rPr>
        <w:tab/>
      </w:r>
      <w:r w:rsidRPr="004B2A89">
        <w:rPr>
          <w:rFonts w:ascii="Tahoma" w:hAnsi="Tahoma" w:cs="Tahoma"/>
          <w:spacing w:val="-2"/>
          <w:sz w:val="24"/>
          <w:szCs w:val="24"/>
        </w:rPr>
        <w:tab/>
      </w:r>
    </w:p>
    <w:p w14:paraId="4FDDC5E5" w14:textId="6E11FFB1" w:rsidR="006C35D8" w:rsidRPr="006C35D8" w:rsidRDefault="006C35D8" w:rsidP="006C35D8">
      <w:pPr>
        <w:tabs>
          <w:tab w:val="right" w:pos="6774"/>
        </w:tabs>
        <w:spacing w:line="271" w:lineRule="auto"/>
        <w:ind w:left="1395" w:hanging="1395"/>
        <w:rPr>
          <w:rFonts w:ascii="Tahoma" w:hAnsi="Tahoma" w:cs="Tahoma"/>
          <w:spacing w:val="-2"/>
          <w:sz w:val="24"/>
          <w:szCs w:val="24"/>
        </w:rPr>
      </w:pPr>
      <w:r w:rsidRPr="006C35D8">
        <w:rPr>
          <w:rFonts w:ascii="Tahoma" w:hAnsi="Tahoma" w:cs="Tahoma"/>
          <w:spacing w:val="-2"/>
          <w:sz w:val="24"/>
          <w:szCs w:val="24"/>
        </w:rPr>
        <w:t>ARTICLE 5</w:t>
      </w:r>
      <w:r>
        <w:rPr>
          <w:rFonts w:ascii="Tahoma" w:hAnsi="Tahoma" w:cs="Tahoma"/>
          <w:spacing w:val="-2"/>
          <w:sz w:val="24"/>
          <w:szCs w:val="24"/>
        </w:rPr>
        <w:t xml:space="preserve">.  </w:t>
      </w:r>
      <w:bookmarkStart w:id="0" w:name="_Hlk76108194"/>
      <w:r>
        <w:rPr>
          <w:rFonts w:ascii="Tahoma" w:hAnsi="Tahoma" w:cs="Tahoma"/>
          <w:spacing w:val="-2"/>
          <w:sz w:val="24"/>
          <w:szCs w:val="24"/>
        </w:rPr>
        <w:t xml:space="preserve">It was moved, seconded and unanimously approved </w:t>
      </w:r>
      <w:r w:rsidRPr="006C35D8">
        <w:rPr>
          <w:rFonts w:ascii="Tahoma" w:hAnsi="Tahoma" w:cs="Tahoma"/>
          <w:spacing w:val="-2"/>
          <w:sz w:val="24"/>
          <w:szCs w:val="24"/>
        </w:rPr>
        <w:t xml:space="preserve">to </w:t>
      </w:r>
      <w:bookmarkEnd w:id="0"/>
      <w:r w:rsidRPr="006C35D8">
        <w:rPr>
          <w:rFonts w:ascii="Tahoma" w:hAnsi="Tahoma" w:cs="Tahoma"/>
          <w:spacing w:val="-2"/>
          <w:sz w:val="24"/>
          <w:szCs w:val="24"/>
        </w:rPr>
        <w:t>make the following appropriations to fund the Fiscal Year 2022 budget for the Sewer Department;</w:t>
      </w:r>
    </w:p>
    <w:p w14:paraId="09FDBC69" w14:textId="77777777" w:rsidR="006C35D8" w:rsidRPr="006C35D8" w:rsidRDefault="006C35D8" w:rsidP="006C35D8">
      <w:pPr>
        <w:tabs>
          <w:tab w:val="right" w:pos="6774"/>
        </w:tabs>
        <w:spacing w:line="271" w:lineRule="auto"/>
        <w:rPr>
          <w:rFonts w:ascii="Tahoma" w:hAnsi="Tahoma" w:cs="Tahoma"/>
          <w:spacing w:val="-2"/>
          <w:sz w:val="24"/>
          <w:szCs w:val="24"/>
        </w:rPr>
      </w:pPr>
    </w:p>
    <w:p w14:paraId="6631AFEE" w14:textId="7F28DE2E" w:rsidR="006C35D8" w:rsidRPr="006C35D8" w:rsidRDefault="006C35D8" w:rsidP="006C35D8">
      <w:pPr>
        <w:tabs>
          <w:tab w:val="right" w:pos="6774"/>
        </w:tabs>
        <w:spacing w:line="271" w:lineRule="auto"/>
        <w:rPr>
          <w:rFonts w:ascii="Tahoma" w:hAnsi="Tahoma" w:cs="Tahoma"/>
          <w:spacing w:val="-2"/>
          <w:sz w:val="24"/>
          <w:szCs w:val="24"/>
        </w:rPr>
      </w:pPr>
      <w:r>
        <w:rPr>
          <w:rFonts w:ascii="Tahoma" w:hAnsi="Tahoma" w:cs="Tahoma"/>
          <w:spacing w:val="-2"/>
          <w:sz w:val="24"/>
          <w:szCs w:val="24"/>
        </w:rPr>
        <w:t xml:space="preserve">                    </w:t>
      </w:r>
      <w:r w:rsidRPr="006C35D8">
        <w:rPr>
          <w:rFonts w:ascii="Tahoma" w:hAnsi="Tahoma" w:cs="Tahoma"/>
          <w:spacing w:val="-2"/>
          <w:sz w:val="24"/>
          <w:szCs w:val="24"/>
        </w:rPr>
        <w:t>1.  Sewer Operations</w:t>
      </w:r>
      <w:r>
        <w:rPr>
          <w:rFonts w:ascii="Tahoma" w:hAnsi="Tahoma" w:cs="Tahoma"/>
          <w:spacing w:val="-2"/>
          <w:sz w:val="24"/>
          <w:szCs w:val="24"/>
        </w:rPr>
        <w:t xml:space="preserve">              </w:t>
      </w:r>
      <w:r w:rsidRPr="006C35D8">
        <w:rPr>
          <w:rFonts w:ascii="Tahoma" w:hAnsi="Tahoma" w:cs="Tahoma"/>
          <w:spacing w:val="-2"/>
          <w:sz w:val="24"/>
          <w:szCs w:val="24"/>
        </w:rPr>
        <w:t>$902,453</w:t>
      </w:r>
    </w:p>
    <w:p w14:paraId="1B37289C" w14:textId="15567E39" w:rsidR="006C35D8" w:rsidRPr="006C35D8" w:rsidRDefault="006C35D8" w:rsidP="006C35D8">
      <w:pPr>
        <w:tabs>
          <w:tab w:val="right" w:pos="6774"/>
        </w:tabs>
        <w:spacing w:line="271" w:lineRule="auto"/>
        <w:rPr>
          <w:rFonts w:ascii="Tahoma" w:hAnsi="Tahoma" w:cs="Tahoma"/>
          <w:spacing w:val="-2"/>
          <w:sz w:val="24"/>
          <w:szCs w:val="24"/>
        </w:rPr>
      </w:pPr>
      <w:r>
        <w:rPr>
          <w:rFonts w:ascii="Tahoma" w:hAnsi="Tahoma" w:cs="Tahoma"/>
          <w:spacing w:val="-2"/>
          <w:sz w:val="24"/>
          <w:szCs w:val="24"/>
        </w:rPr>
        <w:t xml:space="preserve">                    </w:t>
      </w:r>
      <w:r w:rsidRPr="006C35D8">
        <w:rPr>
          <w:rFonts w:ascii="Tahoma" w:hAnsi="Tahoma" w:cs="Tahoma"/>
          <w:spacing w:val="-2"/>
          <w:sz w:val="24"/>
          <w:szCs w:val="24"/>
        </w:rPr>
        <w:t xml:space="preserve">2.  Debt Service </w:t>
      </w:r>
      <w:r w:rsidRPr="006C35D8">
        <w:rPr>
          <w:rFonts w:ascii="Tahoma" w:hAnsi="Tahoma" w:cs="Tahoma"/>
          <w:spacing w:val="-2"/>
          <w:sz w:val="24"/>
          <w:szCs w:val="24"/>
        </w:rPr>
        <w:tab/>
      </w:r>
      <w:r>
        <w:rPr>
          <w:rFonts w:ascii="Tahoma" w:hAnsi="Tahoma" w:cs="Tahoma"/>
          <w:spacing w:val="-2"/>
          <w:sz w:val="24"/>
          <w:szCs w:val="24"/>
        </w:rPr>
        <w:t xml:space="preserve">   </w:t>
      </w:r>
      <w:r w:rsidRPr="006C35D8">
        <w:rPr>
          <w:rFonts w:ascii="Tahoma" w:hAnsi="Tahoma" w:cs="Tahoma"/>
          <w:spacing w:val="-2"/>
          <w:sz w:val="24"/>
          <w:szCs w:val="24"/>
        </w:rPr>
        <w:t>$752,069</w:t>
      </w:r>
    </w:p>
    <w:p w14:paraId="45463E13" w14:textId="3869BFAD" w:rsidR="006C35D8" w:rsidRPr="006C35D8" w:rsidRDefault="006C35D8" w:rsidP="006C35D8">
      <w:pPr>
        <w:tabs>
          <w:tab w:val="right" w:pos="6774"/>
        </w:tabs>
        <w:spacing w:line="271" w:lineRule="auto"/>
        <w:ind w:left="5760" w:hanging="5760"/>
        <w:rPr>
          <w:rFonts w:ascii="Tahoma" w:hAnsi="Tahoma" w:cs="Tahoma"/>
          <w:spacing w:val="-2"/>
          <w:sz w:val="24"/>
          <w:szCs w:val="24"/>
        </w:rPr>
      </w:pPr>
      <w:r>
        <w:rPr>
          <w:rFonts w:ascii="Tahoma" w:hAnsi="Tahoma" w:cs="Tahoma"/>
          <w:spacing w:val="-2"/>
          <w:sz w:val="24"/>
          <w:szCs w:val="24"/>
        </w:rPr>
        <w:t xml:space="preserve">                    </w:t>
      </w:r>
      <w:r w:rsidRPr="006C35D8">
        <w:rPr>
          <w:rFonts w:ascii="Tahoma" w:hAnsi="Tahoma" w:cs="Tahoma"/>
          <w:spacing w:val="-2"/>
          <w:sz w:val="24"/>
          <w:szCs w:val="24"/>
        </w:rPr>
        <w:t>3.  Capital Expenditures</w:t>
      </w:r>
      <w:r>
        <w:rPr>
          <w:rFonts w:ascii="Tahoma" w:hAnsi="Tahoma" w:cs="Tahoma"/>
          <w:spacing w:val="-2"/>
          <w:sz w:val="24"/>
          <w:szCs w:val="24"/>
        </w:rPr>
        <w:t xml:space="preserve">           </w:t>
      </w:r>
      <w:r w:rsidRPr="006C35D8">
        <w:rPr>
          <w:rFonts w:ascii="Tahoma" w:hAnsi="Tahoma" w:cs="Tahoma"/>
          <w:spacing w:val="-2"/>
          <w:sz w:val="24"/>
          <w:szCs w:val="24"/>
          <w:u w:val="single"/>
        </w:rPr>
        <w:tab/>
        <w:t>$220,000</w:t>
      </w:r>
      <w:r w:rsidRPr="006C35D8">
        <w:rPr>
          <w:rFonts w:ascii="Tahoma" w:hAnsi="Tahoma" w:cs="Tahoma"/>
          <w:spacing w:val="-2"/>
          <w:sz w:val="24"/>
          <w:szCs w:val="24"/>
        </w:rPr>
        <w:tab/>
      </w:r>
      <w:r w:rsidRPr="006C35D8">
        <w:rPr>
          <w:rFonts w:ascii="Tahoma" w:hAnsi="Tahoma" w:cs="Tahoma"/>
          <w:spacing w:val="-2"/>
          <w:sz w:val="24"/>
          <w:szCs w:val="24"/>
        </w:rPr>
        <w:tab/>
      </w:r>
      <w:r w:rsidRPr="006C35D8">
        <w:rPr>
          <w:rFonts w:ascii="Tahoma" w:hAnsi="Tahoma" w:cs="Tahoma"/>
          <w:spacing w:val="-2"/>
          <w:sz w:val="24"/>
          <w:szCs w:val="24"/>
        </w:rPr>
        <w:tab/>
      </w:r>
      <w:r w:rsidRPr="006C35D8">
        <w:rPr>
          <w:rFonts w:ascii="Tahoma" w:hAnsi="Tahoma" w:cs="Tahoma"/>
          <w:spacing w:val="-2"/>
          <w:sz w:val="24"/>
          <w:szCs w:val="24"/>
        </w:rPr>
        <w:tab/>
        <w:t xml:space="preserve">       </w:t>
      </w:r>
      <w:r>
        <w:rPr>
          <w:rFonts w:ascii="Tahoma" w:hAnsi="Tahoma" w:cs="Tahoma"/>
          <w:spacing w:val="-2"/>
          <w:sz w:val="24"/>
          <w:szCs w:val="24"/>
        </w:rPr>
        <w:t xml:space="preserve">        </w:t>
      </w:r>
      <w:r w:rsidRPr="006C35D8">
        <w:rPr>
          <w:rFonts w:ascii="Tahoma" w:hAnsi="Tahoma" w:cs="Tahoma"/>
          <w:spacing w:val="-2"/>
          <w:sz w:val="24"/>
          <w:szCs w:val="24"/>
        </w:rPr>
        <w:t>$1,874,522</w:t>
      </w:r>
    </w:p>
    <w:p w14:paraId="32C836F2" w14:textId="77777777" w:rsidR="006C35D8" w:rsidRPr="006C35D8" w:rsidRDefault="006C35D8" w:rsidP="006C35D8">
      <w:pPr>
        <w:tabs>
          <w:tab w:val="right" w:pos="6774"/>
        </w:tabs>
        <w:spacing w:line="271" w:lineRule="auto"/>
        <w:rPr>
          <w:rFonts w:ascii="Tahoma" w:hAnsi="Tahoma" w:cs="Tahoma"/>
          <w:spacing w:val="-2"/>
          <w:sz w:val="24"/>
          <w:szCs w:val="24"/>
        </w:rPr>
      </w:pPr>
    </w:p>
    <w:p w14:paraId="14A2EBE8" w14:textId="77777777" w:rsidR="006C35D8" w:rsidRDefault="006C35D8" w:rsidP="006C35D8">
      <w:pPr>
        <w:tabs>
          <w:tab w:val="right" w:pos="6774"/>
        </w:tabs>
        <w:spacing w:line="271" w:lineRule="auto"/>
        <w:rPr>
          <w:rFonts w:ascii="Tahoma" w:hAnsi="Tahoma" w:cs="Tahoma"/>
          <w:spacing w:val="-2"/>
          <w:sz w:val="24"/>
          <w:szCs w:val="24"/>
        </w:rPr>
      </w:pPr>
      <w:r w:rsidRPr="006C35D8">
        <w:rPr>
          <w:rFonts w:ascii="Tahoma" w:hAnsi="Tahoma" w:cs="Tahoma"/>
          <w:spacing w:val="-2"/>
          <w:sz w:val="24"/>
          <w:szCs w:val="24"/>
        </w:rPr>
        <w:t>And further, to provide for said appropriations from the following sources of revenue and available funds.</w:t>
      </w:r>
    </w:p>
    <w:p w14:paraId="5678EDC9" w14:textId="77777777" w:rsidR="006C35D8" w:rsidRDefault="006C35D8" w:rsidP="006C35D8">
      <w:pPr>
        <w:tabs>
          <w:tab w:val="right" w:pos="6774"/>
        </w:tabs>
        <w:spacing w:line="271" w:lineRule="auto"/>
        <w:rPr>
          <w:rFonts w:ascii="Tahoma" w:hAnsi="Tahoma" w:cs="Tahoma"/>
          <w:spacing w:val="-2"/>
          <w:sz w:val="24"/>
          <w:szCs w:val="24"/>
        </w:rPr>
      </w:pPr>
    </w:p>
    <w:p w14:paraId="4B8E5D64" w14:textId="4940D003" w:rsidR="006C35D8" w:rsidRDefault="006C35D8" w:rsidP="006C35D8">
      <w:pPr>
        <w:tabs>
          <w:tab w:val="right" w:pos="6774"/>
        </w:tabs>
        <w:spacing w:line="271" w:lineRule="auto"/>
        <w:rPr>
          <w:rFonts w:ascii="Tahoma" w:hAnsi="Tahoma" w:cs="Tahoma"/>
          <w:spacing w:val="-2"/>
          <w:sz w:val="24"/>
          <w:szCs w:val="24"/>
        </w:rPr>
      </w:pPr>
      <w:r>
        <w:rPr>
          <w:rFonts w:ascii="Tahoma" w:hAnsi="Tahoma" w:cs="Tahoma"/>
          <w:spacing w:val="-2"/>
          <w:sz w:val="24"/>
          <w:szCs w:val="24"/>
        </w:rPr>
        <w:t xml:space="preserve">                    </w:t>
      </w:r>
      <w:r w:rsidRPr="006C35D8">
        <w:rPr>
          <w:rFonts w:ascii="Tahoma" w:hAnsi="Tahoma" w:cs="Tahoma"/>
          <w:spacing w:val="-2"/>
          <w:sz w:val="24"/>
          <w:szCs w:val="24"/>
        </w:rPr>
        <w:t>User Charges</w:t>
      </w:r>
      <w:r w:rsidRPr="006C35D8">
        <w:rPr>
          <w:rFonts w:ascii="Tahoma" w:hAnsi="Tahoma" w:cs="Tahoma"/>
          <w:spacing w:val="-2"/>
          <w:sz w:val="24"/>
          <w:szCs w:val="24"/>
        </w:rPr>
        <w:tab/>
        <w:t>$1,654,522</w:t>
      </w:r>
    </w:p>
    <w:p w14:paraId="4C4AE2F5" w14:textId="0CD9775A" w:rsidR="006C35D8" w:rsidRPr="006C35D8" w:rsidRDefault="006C35D8" w:rsidP="006C35D8">
      <w:pPr>
        <w:tabs>
          <w:tab w:val="right" w:pos="6774"/>
        </w:tabs>
        <w:spacing w:line="271" w:lineRule="auto"/>
        <w:rPr>
          <w:rFonts w:ascii="Tahoma" w:hAnsi="Tahoma" w:cs="Tahoma"/>
          <w:spacing w:val="-2"/>
          <w:sz w:val="24"/>
          <w:szCs w:val="24"/>
          <w:u w:val="single"/>
        </w:rPr>
      </w:pPr>
      <w:r>
        <w:rPr>
          <w:rFonts w:ascii="Tahoma" w:hAnsi="Tahoma" w:cs="Tahoma"/>
          <w:spacing w:val="-2"/>
          <w:sz w:val="24"/>
          <w:szCs w:val="24"/>
        </w:rPr>
        <w:t xml:space="preserve">                  </w:t>
      </w:r>
      <w:r w:rsidRPr="006C35D8">
        <w:rPr>
          <w:rFonts w:ascii="Tahoma" w:hAnsi="Tahoma" w:cs="Tahoma"/>
          <w:spacing w:val="-2"/>
          <w:sz w:val="24"/>
          <w:szCs w:val="24"/>
        </w:rPr>
        <w:t xml:space="preserve">  Retained Earnings    </w:t>
      </w:r>
      <w:r>
        <w:rPr>
          <w:rFonts w:ascii="Tahoma" w:hAnsi="Tahoma" w:cs="Tahoma"/>
          <w:spacing w:val="-2"/>
          <w:sz w:val="24"/>
          <w:szCs w:val="24"/>
        </w:rPr>
        <w:t xml:space="preserve">          </w:t>
      </w:r>
      <w:r w:rsidRPr="006C35D8">
        <w:rPr>
          <w:rFonts w:ascii="Tahoma" w:hAnsi="Tahoma" w:cs="Tahoma"/>
          <w:spacing w:val="-2"/>
          <w:sz w:val="24"/>
          <w:szCs w:val="24"/>
        </w:rPr>
        <w:t xml:space="preserve"> </w:t>
      </w:r>
      <w:r>
        <w:rPr>
          <w:rFonts w:ascii="Tahoma" w:hAnsi="Tahoma" w:cs="Tahoma"/>
          <w:spacing w:val="-2"/>
          <w:sz w:val="24"/>
          <w:szCs w:val="24"/>
        </w:rPr>
        <w:t xml:space="preserve"> </w:t>
      </w:r>
      <w:r w:rsidRPr="006C35D8">
        <w:rPr>
          <w:rFonts w:ascii="Tahoma" w:hAnsi="Tahoma" w:cs="Tahoma"/>
          <w:spacing w:val="-2"/>
          <w:sz w:val="24"/>
          <w:szCs w:val="24"/>
          <w:u w:val="single"/>
        </w:rPr>
        <w:t>$  220,000</w:t>
      </w:r>
    </w:p>
    <w:p w14:paraId="78814CED" w14:textId="176E8573" w:rsidR="00524F1D" w:rsidRDefault="006C35D8" w:rsidP="006C35D8">
      <w:pPr>
        <w:tabs>
          <w:tab w:val="right" w:pos="6774"/>
        </w:tabs>
        <w:spacing w:line="271" w:lineRule="auto"/>
        <w:rPr>
          <w:rFonts w:ascii="Tahoma" w:hAnsi="Tahoma" w:cs="Tahoma"/>
          <w:spacing w:val="-2"/>
          <w:sz w:val="24"/>
          <w:szCs w:val="24"/>
        </w:rPr>
      </w:pPr>
      <w:r>
        <w:rPr>
          <w:rFonts w:ascii="Tahoma" w:hAnsi="Tahoma" w:cs="Tahoma"/>
          <w:spacing w:val="-2"/>
          <w:sz w:val="24"/>
          <w:szCs w:val="24"/>
        </w:rPr>
        <w:t xml:space="preserve">                    TOTAL</w:t>
      </w:r>
      <w:r w:rsidRPr="006C35D8">
        <w:rPr>
          <w:rFonts w:ascii="Tahoma" w:hAnsi="Tahoma" w:cs="Tahoma"/>
          <w:spacing w:val="-2"/>
          <w:sz w:val="24"/>
          <w:szCs w:val="24"/>
        </w:rPr>
        <w:tab/>
        <w:t>$1,874,522</w:t>
      </w:r>
    </w:p>
    <w:p w14:paraId="060247F9" w14:textId="208FE1F8" w:rsidR="00144364" w:rsidRDefault="00144364" w:rsidP="006C35D8">
      <w:pPr>
        <w:tabs>
          <w:tab w:val="right" w:pos="6774"/>
        </w:tabs>
        <w:spacing w:line="271" w:lineRule="auto"/>
        <w:rPr>
          <w:rFonts w:ascii="Tahoma" w:hAnsi="Tahoma" w:cs="Tahoma"/>
          <w:spacing w:val="-2"/>
          <w:sz w:val="24"/>
          <w:szCs w:val="24"/>
        </w:rPr>
      </w:pPr>
    </w:p>
    <w:p w14:paraId="4ADC97A6" w14:textId="6A1B2991" w:rsidR="00144364" w:rsidRDefault="00144364" w:rsidP="00144364">
      <w:pPr>
        <w:tabs>
          <w:tab w:val="right" w:pos="6774"/>
        </w:tabs>
        <w:spacing w:line="271" w:lineRule="auto"/>
        <w:ind w:left="1395" w:hanging="1395"/>
        <w:rPr>
          <w:rFonts w:ascii="Tahoma" w:hAnsi="Tahoma" w:cs="Tahoma"/>
          <w:spacing w:val="-2"/>
          <w:sz w:val="24"/>
          <w:szCs w:val="24"/>
        </w:rPr>
      </w:pPr>
      <w:bookmarkStart w:id="1" w:name="_Hlk76110979"/>
      <w:r w:rsidRPr="00144364">
        <w:rPr>
          <w:rFonts w:ascii="Tahoma" w:hAnsi="Tahoma" w:cs="Tahoma"/>
          <w:spacing w:val="-2"/>
          <w:sz w:val="24"/>
          <w:szCs w:val="24"/>
        </w:rPr>
        <w:t>ARTICLE 6.</w:t>
      </w:r>
      <w:r w:rsidRPr="00144364">
        <w:rPr>
          <w:rFonts w:ascii="Tahoma" w:hAnsi="Tahoma" w:cs="Tahoma"/>
          <w:spacing w:val="-2"/>
          <w:sz w:val="24"/>
          <w:szCs w:val="24"/>
        </w:rPr>
        <w:tab/>
        <w:t>It was moved, seconded and unanimously approved to accept funds being provided by the Commonwealth of Massachusetts under the provisions of Chapter 90 of the General Laws, to pay for such costs as allowed by appropriate legislation in connection with the maintenance, repair, and construction of Town ways and bridges.</w:t>
      </w:r>
    </w:p>
    <w:bookmarkEnd w:id="1"/>
    <w:p w14:paraId="2F16A127" w14:textId="12312A37" w:rsidR="00144364" w:rsidRDefault="00144364" w:rsidP="00144364">
      <w:pPr>
        <w:tabs>
          <w:tab w:val="right" w:pos="6774"/>
        </w:tabs>
        <w:spacing w:line="271" w:lineRule="auto"/>
        <w:ind w:left="1395" w:hanging="1395"/>
        <w:rPr>
          <w:rFonts w:ascii="Tahoma" w:hAnsi="Tahoma" w:cs="Tahoma"/>
          <w:spacing w:val="-2"/>
          <w:sz w:val="24"/>
          <w:szCs w:val="24"/>
        </w:rPr>
      </w:pPr>
    </w:p>
    <w:p w14:paraId="6839B945" w14:textId="20D9A1F2" w:rsidR="00144364" w:rsidRPr="00144364" w:rsidRDefault="00144364" w:rsidP="00144364">
      <w:pPr>
        <w:tabs>
          <w:tab w:val="right" w:pos="6774"/>
        </w:tabs>
        <w:spacing w:line="271" w:lineRule="auto"/>
        <w:ind w:left="1395" w:hanging="1395"/>
        <w:rPr>
          <w:rFonts w:ascii="Tahoma" w:hAnsi="Tahoma" w:cs="Tahoma"/>
          <w:spacing w:val="-2"/>
          <w:sz w:val="24"/>
          <w:szCs w:val="24"/>
        </w:rPr>
      </w:pPr>
      <w:r w:rsidRPr="00144364">
        <w:rPr>
          <w:rFonts w:ascii="Tahoma" w:hAnsi="Tahoma" w:cs="Tahoma"/>
          <w:spacing w:val="-2"/>
          <w:sz w:val="24"/>
          <w:szCs w:val="24"/>
        </w:rPr>
        <w:t>ARTICLE 7.</w:t>
      </w:r>
      <w:r w:rsidRPr="00144364">
        <w:rPr>
          <w:rFonts w:ascii="Tahoma" w:hAnsi="Tahoma" w:cs="Tahoma"/>
          <w:spacing w:val="-2"/>
          <w:sz w:val="24"/>
          <w:szCs w:val="24"/>
        </w:rPr>
        <w:tab/>
      </w:r>
      <w:r w:rsidR="00581FF6">
        <w:rPr>
          <w:rFonts w:ascii="Tahoma" w:hAnsi="Tahoma" w:cs="Tahoma"/>
          <w:spacing w:val="-2"/>
          <w:sz w:val="24"/>
          <w:szCs w:val="24"/>
        </w:rPr>
        <w:t xml:space="preserve">Town Selectmen Marybeth Mitts </w:t>
      </w:r>
      <w:r w:rsidR="001943FB">
        <w:rPr>
          <w:rFonts w:ascii="Tahoma" w:hAnsi="Tahoma" w:cs="Tahoma"/>
          <w:spacing w:val="-2"/>
          <w:sz w:val="24"/>
          <w:szCs w:val="24"/>
        </w:rPr>
        <w:t xml:space="preserve">drew </w:t>
      </w:r>
      <w:proofErr w:type="gramStart"/>
      <w:r w:rsidR="00581FF6">
        <w:rPr>
          <w:rFonts w:ascii="Tahoma" w:hAnsi="Tahoma" w:cs="Tahoma"/>
          <w:spacing w:val="-2"/>
          <w:sz w:val="24"/>
          <w:szCs w:val="24"/>
        </w:rPr>
        <w:t>voters</w:t>
      </w:r>
      <w:proofErr w:type="gramEnd"/>
      <w:r w:rsidR="00581FF6">
        <w:rPr>
          <w:rFonts w:ascii="Tahoma" w:hAnsi="Tahoma" w:cs="Tahoma"/>
          <w:spacing w:val="-2"/>
          <w:sz w:val="24"/>
          <w:szCs w:val="24"/>
        </w:rPr>
        <w:t xml:space="preserve"> attention to Page 15 of the Annual Town Report, (Town of Lenox Committee Application)</w:t>
      </w:r>
      <w:r w:rsidR="00605CA9">
        <w:rPr>
          <w:rFonts w:ascii="Tahoma" w:hAnsi="Tahoma" w:cs="Tahoma"/>
          <w:spacing w:val="-2"/>
          <w:sz w:val="24"/>
          <w:szCs w:val="24"/>
        </w:rPr>
        <w:t xml:space="preserve"> and</w:t>
      </w:r>
      <w:r w:rsidR="00581FF6">
        <w:rPr>
          <w:rFonts w:ascii="Tahoma" w:hAnsi="Tahoma" w:cs="Tahoma"/>
          <w:spacing w:val="-2"/>
          <w:sz w:val="24"/>
          <w:szCs w:val="24"/>
        </w:rPr>
        <w:t xml:space="preserve"> encourage</w:t>
      </w:r>
      <w:r w:rsidR="00605CA9">
        <w:rPr>
          <w:rFonts w:ascii="Tahoma" w:hAnsi="Tahoma" w:cs="Tahoma"/>
          <w:spacing w:val="-2"/>
          <w:sz w:val="24"/>
          <w:szCs w:val="24"/>
        </w:rPr>
        <w:t xml:space="preserve">d those </w:t>
      </w:r>
      <w:r w:rsidR="00581FF6">
        <w:rPr>
          <w:rFonts w:ascii="Tahoma" w:hAnsi="Tahoma" w:cs="Tahoma"/>
          <w:spacing w:val="-2"/>
          <w:sz w:val="24"/>
          <w:szCs w:val="24"/>
        </w:rPr>
        <w:t>residents</w:t>
      </w:r>
      <w:r w:rsidR="00605CA9">
        <w:rPr>
          <w:rFonts w:ascii="Tahoma" w:hAnsi="Tahoma" w:cs="Tahoma"/>
          <w:spacing w:val="-2"/>
          <w:sz w:val="24"/>
          <w:szCs w:val="24"/>
        </w:rPr>
        <w:t xml:space="preserve"> wanting to help out on a committee</w:t>
      </w:r>
      <w:r w:rsidR="00581FF6">
        <w:rPr>
          <w:rFonts w:ascii="Tahoma" w:hAnsi="Tahoma" w:cs="Tahoma"/>
          <w:spacing w:val="-2"/>
          <w:sz w:val="24"/>
          <w:szCs w:val="24"/>
        </w:rPr>
        <w:t xml:space="preserve"> </w:t>
      </w:r>
      <w:r w:rsidR="00605CA9">
        <w:rPr>
          <w:rFonts w:ascii="Tahoma" w:hAnsi="Tahoma" w:cs="Tahoma"/>
          <w:spacing w:val="-2"/>
          <w:sz w:val="24"/>
          <w:szCs w:val="24"/>
        </w:rPr>
        <w:t xml:space="preserve">to </w:t>
      </w:r>
      <w:r w:rsidR="001943FB">
        <w:rPr>
          <w:rFonts w:ascii="Tahoma" w:hAnsi="Tahoma" w:cs="Tahoma"/>
          <w:spacing w:val="-2"/>
          <w:sz w:val="24"/>
          <w:szCs w:val="24"/>
        </w:rPr>
        <w:t xml:space="preserve">please </w:t>
      </w:r>
      <w:r w:rsidR="00581FF6">
        <w:rPr>
          <w:rFonts w:ascii="Tahoma" w:hAnsi="Tahoma" w:cs="Tahoma"/>
          <w:spacing w:val="-2"/>
          <w:sz w:val="24"/>
          <w:szCs w:val="24"/>
        </w:rPr>
        <w:lastRenderedPageBreak/>
        <w:t>sign-up</w:t>
      </w:r>
      <w:r w:rsidR="00605CA9">
        <w:rPr>
          <w:rFonts w:ascii="Tahoma" w:hAnsi="Tahoma" w:cs="Tahoma"/>
          <w:spacing w:val="-2"/>
          <w:sz w:val="24"/>
          <w:szCs w:val="24"/>
        </w:rPr>
        <w:t xml:space="preserve">.  </w:t>
      </w:r>
      <w:r w:rsidR="00581FF6">
        <w:rPr>
          <w:rFonts w:ascii="Tahoma" w:hAnsi="Tahoma" w:cs="Tahoma"/>
          <w:spacing w:val="-2"/>
          <w:sz w:val="24"/>
          <w:szCs w:val="24"/>
        </w:rPr>
        <w:t>After the appeal, it</w:t>
      </w:r>
      <w:r w:rsidRPr="00144364">
        <w:rPr>
          <w:rFonts w:ascii="Tahoma" w:hAnsi="Tahoma" w:cs="Tahoma"/>
          <w:spacing w:val="-2"/>
          <w:sz w:val="24"/>
          <w:szCs w:val="24"/>
        </w:rPr>
        <w:t xml:space="preserve"> was moved, seconded and unanimously approved to raise and appropriate the sum of $875,200 for the following capital expenditures:</w:t>
      </w:r>
    </w:p>
    <w:p w14:paraId="0985871A" w14:textId="77777777" w:rsidR="00144364" w:rsidRPr="00144364" w:rsidRDefault="00144364" w:rsidP="00144364">
      <w:pPr>
        <w:tabs>
          <w:tab w:val="right" w:pos="6774"/>
        </w:tabs>
        <w:spacing w:line="271" w:lineRule="auto"/>
        <w:ind w:left="1395" w:hanging="1395"/>
        <w:rPr>
          <w:rFonts w:ascii="Tahoma" w:hAnsi="Tahoma" w:cs="Tahoma"/>
          <w:spacing w:val="-2"/>
          <w:sz w:val="24"/>
          <w:szCs w:val="24"/>
        </w:rPr>
      </w:pPr>
    </w:p>
    <w:p w14:paraId="36B4EC93" w14:textId="6E7772F2" w:rsidR="008600B3" w:rsidRPr="008600B3" w:rsidRDefault="008600B3" w:rsidP="008600B3">
      <w:pPr>
        <w:ind w:firstLine="2160"/>
        <w:rPr>
          <w:rFonts w:ascii="Tahoma" w:hAnsi="Tahoma" w:cs="Tahoma"/>
          <w:sz w:val="22"/>
          <w:szCs w:val="22"/>
        </w:rPr>
      </w:pPr>
      <w:r w:rsidRPr="008600B3">
        <w:rPr>
          <w:rFonts w:ascii="Tahoma" w:hAnsi="Tahoma" w:cs="Tahoma"/>
          <w:sz w:val="22"/>
          <w:szCs w:val="22"/>
        </w:rPr>
        <w:t>1.  Highway Department Expenditures</w:t>
      </w:r>
      <w:r w:rsidRPr="008600B3">
        <w:rPr>
          <w:rFonts w:ascii="Tahoma" w:hAnsi="Tahoma" w:cs="Tahoma"/>
          <w:sz w:val="22"/>
          <w:szCs w:val="22"/>
        </w:rPr>
        <w:tab/>
        <w:t>$   250,000</w:t>
      </w:r>
    </w:p>
    <w:p w14:paraId="55E49A8C" w14:textId="77777777" w:rsidR="008600B3" w:rsidRPr="008600B3" w:rsidRDefault="008600B3" w:rsidP="008600B3">
      <w:pPr>
        <w:ind w:firstLine="2160"/>
        <w:rPr>
          <w:rFonts w:ascii="Tahoma" w:hAnsi="Tahoma" w:cs="Tahoma"/>
          <w:sz w:val="22"/>
          <w:szCs w:val="22"/>
        </w:rPr>
      </w:pPr>
      <w:r w:rsidRPr="008600B3">
        <w:rPr>
          <w:rFonts w:ascii="Tahoma" w:hAnsi="Tahoma" w:cs="Tahoma"/>
          <w:sz w:val="22"/>
          <w:szCs w:val="22"/>
        </w:rPr>
        <w:t>2.  School Department Expenditures</w:t>
      </w:r>
      <w:r w:rsidRPr="008600B3">
        <w:rPr>
          <w:rFonts w:ascii="Tahoma" w:hAnsi="Tahoma" w:cs="Tahoma"/>
          <w:sz w:val="22"/>
          <w:szCs w:val="22"/>
        </w:rPr>
        <w:tab/>
        <w:t xml:space="preserve">   </w:t>
      </w:r>
      <w:r w:rsidRPr="008600B3">
        <w:rPr>
          <w:rFonts w:ascii="Tahoma" w:hAnsi="Tahoma" w:cs="Tahoma"/>
          <w:sz w:val="22"/>
          <w:szCs w:val="22"/>
        </w:rPr>
        <w:tab/>
        <w:t>$   370,200</w:t>
      </w:r>
    </w:p>
    <w:p w14:paraId="3E09C0DB" w14:textId="49CD34D8" w:rsidR="008600B3" w:rsidRPr="008600B3" w:rsidRDefault="008600B3" w:rsidP="008600B3">
      <w:pPr>
        <w:ind w:firstLine="2160"/>
        <w:rPr>
          <w:rFonts w:ascii="Tahoma" w:hAnsi="Tahoma" w:cs="Tahoma"/>
          <w:sz w:val="22"/>
          <w:szCs w:val="22"/>
        </w:rPr>
      </w:pPr>
      <w:r w:rsidRPr="008600B3">
        <w:rPr>
          <w:rFonts w:ascii="Tahoma" w:hAnsi="Tahoma" w:cs="Tahoma"/>
          <w:sz w:val="22"/>
          <w:szCs w:val="22"/>
        </w:rPr>
        <w:t>3.  Fire Department Expenditures</w:t>
      </w:r>
      <w:r w:rsidRPr="008600B3">
        <w:rPr>
          <w:rFonts w:ascii="Tahoma" w:hAnsi="Tahoma" w:cs="Tahoma"/>
          <w:sz w:val="22"/>
          <w:szCs w:val="22"/>
        </w:rPr>
        <w:tab/>
        <w:t xml:space="preserve">   </w:t>
      </w:r>
      <w:r w:rsidRPr="008600B3">
        <w:rPr>
          <w:rFonts w:ascii="Tahoma" w:hAnsi="Tahoma" w:cs="Tahoma"/>
          <w:sz w:val="22"/>
          <w:szCs w:val="22"/>
        </w:rPr>
        <w:tab/>
        <w:t>$   175,000</w:t>
      </w:r>
    </w:p>
    <w:p w14:paraId="17385CCA" w14:textId="172E1FA8" w:rsidR="008600B3" w:rsidRPr="008600B3" w:rsidRDefault="008600B3" w:rsidP="008600B3">
      <w:pPr>
        <w:ind w:firstLine="2160"/>
        <w:rPr>
          <w:rFonts w:ascii="Tahoma" w:hAnsi="Tahoma" w:cs="Tahoma"/>
          <w:sz w:val="22"/>
          <w:szCs w:val="22"/>
        </w:rPr>
      </w:pPr>
      <w:r w:rsidRPr="008600B3">
        <w:rPr>
          <w:rFonts w:ascii="Tahoma" w:hAnsi="Tahoma" w:cs="Tahoma"/>
          <w:sz w:val="22"/>
          <w:szCs w:val="22"/>
        </w:rPr>
        <w:t>4.  Police Department Expenditures</w:t>
      </w:r>
      <w:r w:rsidRPr="008600B3">
        <w:rPr>
          <w:rFonts w:ascii="Tahoma" w:hAnsi="Tahoma" w:cs="Tahoma"/>
          <w:sz w:val="22"/>
          <w:szCs w:val="22"/>
        </w:rPr>
        <w:tab/>
      </w:r>
      <w:r w:rsidRPr="008600B3">
        <w:rPr>
          <w:rFonts w:ascii="Tahoma" w:hAnsi="Tahoma" w:cs="Tahoma"/>
          <w:sz w:val="22"/>
          <w:szCs w:val="22"/>
        </w:rPr>
        <w:tab/>
        <w:t xml:space="preserve">$    </w:t>
      </w:r>
      <w:r w:rsidR="001C42CC">
        <w:rPr>
          <w:rFonts w:ascii="Tahoma" w:hAnsi="Tahoma" w:cs="Tahoma"/>
          <w:sz w:val="22"/>
          <w:szCs w:val="22"/>
        </w:rPr>
        <w:t xml:space="preserve"> </w:t>
      </w:r>
      <w:r w:rsidRPr="008600B3">
        <w:rPr>
          <w:rFonts w:ascii="Tahoma" w:hAnsi="Tahoma" w:cs="Tahoma"/>
          <w:sz w:val="22"/>
          <w:szCs w:val="22"/>
        </w:rPr>
        <w:t>65,000</w:t>
      </w:r>
    </w:p>
    <w:p w14:paraId="684C72F1" w14:textId="06C79EA4" w:rsidR="008600B3" w:rsidRPr="008600B3" w:rsidRDefault="008600B3" w:rsidP="008600B3">
      <w:pPr>
        <w:rPr>
          <w:rFonts w:ascii="Tahoma" w:hAnsi="Tahoma" w:cs="Tahoma"/>
          <w:sz w:val="22"/>
          <w:szCs w:val="22"/>
        </w:rPr>
      </w:pPr>
      <w:r w:rsidRPr="008600B3">
        <w:rPr>
          <w:rFonts w:ascii="Tahoma" w:hAnsi="Tahoma" w:cs="Tahoma"/>
          <w:sz w:val="22"/>
          <w:szCs w:val="22"/>
        </w:rPr>
        <w:tab/>
      </w:r>
      <w:r w:rsidRPr="008600B3">
        <w:rPr>
          <w:rFonts w:ascii="Tahoma" w:hAnsi="Tahoma" w:cs="Tahoma"/>
          <w:sz w:val="22"/>
          <w:szCs w:val="22"/>
        </w:rPr>
        <w:tab/>
      </w:r>
      <w:r w:rsidRPr="008600B3">
        <w:rPr>
          <w:rFonts w:ascii="Tahoma" w:hAnsi="Tahoma" w:cs="Tahoma"/>
          <w:sz w:val="22"/>
          <w:szCs w:val="22"/>
        </w:rPr>
        <w:tab/>
        <w:t>5.  Land Use Expenditures</w:t>
      </w:r>
      <w:r w:rsidRPr="008600B3">
        <w:rPr>
          <w:rFonts w:ascii="Tahoma" w:hAnsi="Tahoma" w:cs="Tahoma"/>
          <w:sz w:val="22"/>
          <w:szCs w:val="22"/>
        </w:rPr>
        <w:tab/>
      </w:r>
      <w:r w:rsidRPr="008600B3">
        <w:rPr>
          <w:rFonts w:ascii="Tahoma" w:hAnsi="Tahoma" w:cs="Tahoma"/>
          <w:sz w:val="22"/>
          <w:szCs w:val="22"/>
        </w:rPr>
        <w:tab/>
      </w:r>
      <w:r w:rsidRPr="008600B3">
        <w:rPr>
          <w:rFonts w:ascii="Tahoma" w:hAnsi="Tahoma" w:cs="Tahoma"/>
          <w:sz w:val="22"/>
          <w:szCs w:val="22"/>
        </w:rPr>
        <w:tab/>
        <w:t>$      5,000</w:t>
      </w:r>
    </w:p>
    <w:p w14:paraId="57E28548" w14:textId="60711D21" w:rsidR="008600B3" w:rsidRPr="008600B3" w:rsidRDefault="008600B3" w:rsidP="008600B3">
      <w:pPr>
        <w:rPr>
          <w:rFonts w:ascii="Tahoma" w:hAnsi="Tahoma" w:cs="Tahoma"/>
          <w:sz w:val="22"/>
          <w:szCs w:val="22"/>
        </w:rPr>
      </w:pPr>
      <w:r w:rsidRPr="008600B3">
        <w:rPr>
          <w:rFonts w:ascii="Tahoma" w:hAnsi="Tahoma" w:cs="Tahoma"/>
          <w:sz w:val="22"/>
          <w:szCs w:val="22"/>
        </w:rPr>
        <w:tab/>
      </w:r>
      <w:r w:rsidRPr="008600B3">
        <w:rPr>
          <w:rFonts w:ascii="Tahoma" w:hAnsi="Tahoma" w:cs="Tahoma"/>
          <w:sz w:val="22"/>
          <w:szCs w:val="22"/>
        </w:rPr>
        <w:tab/>
      </w:r>
      <w:r w:rsidRPr="008600B3">
        <w:rPr>
          <w:rFonts w:ascii="Tahoma" w:hAnsi="Tahoma" w:cs="Tahoma"/>
          <w:sz w:val="22"/>
          <w:szCs w:val="22"/>
        </w:rPr>
        <w:tab/>
        <w:t>6.  Ambulance Expenditures</w:t>
      </w:r>
      <w:r w:rsidRPr="008600B3">
        <w:rPr>
          <w:rFonts w:ascii="Tahoma" w:hAnsi="Tahoma" w:cs="Tahoma"/>
          <w:sz w:val="22"/>
          <w:szCs w:val="22"/>
        </w:rPr>
        <w:tab/>
      </w:r>
      <w:r w:rsidRPr="008600B3">
        <w:rPr>
          <w:rFonts w:ascii="Tahoma" w:hAnsi="Tahoma" w:cs="Tahoma"/>
          <w:sz w:val="22"/>
          <w:szCs w:val="22"/>
        </w:rPr>
        <w:tab/>
      </w:r>
      <w:r w:rsidRPr="008600B3">
        <w:rPr>
          <w:rFonts w:ascii="Tahoma" w:hAnsi="Tahoma" w:cs="Tahoma"/>
          <w:sz w:val="22"/>
          <w:szCs w:val="22"/>
        </w:rPr>
        <w:tab/>
        <w:t>$     10,000</w:t>
      </w:r>
    </w:p>
    <w:p w14:paraId="261802CB" w14:textId="410DD959" w:rsidR="008600B3" w:rsidRDefault="008600B3" w:rsidP="00144364">
      <w:pPr>
        <w:tabs>
          <w:tab w:val="right" w:pos="6774"/>
        </w:tabs>
        <w:spacing w:line="271" w:lineRule="auto"/>
        <w:ind w:left="1395" w:hanging="1395"/>
        <w:rPr>
          <w:rFonts w:ascii="Tahoma" w:hAnsi="Tahoma" w:cs="Tahoma"/>
          <w:spacing w:val="-2"/>
          <w:sz w:val="22"/>
          <w:szCs w:val="22"/>
        </w:rPr>
      </w:pPr>
    </w:p>
    <w:p w14:paraId="4B57F30A" w14:textId="77777777" w:rsidR="00487CBA" w:rsidRPr="008600B3" w:rsidRDefault="00487CBA" w:rsidP="00144364">
      <w:pPr>
        <w:tabs>
          <w:tab w:val="right" w:pos="6774"/>
        </w:tabs>
        <w:spacing w:line="271" w:lineRule="auto"/>
        <w:ind w:left="1395" w:hanging="1395"/>
        <w:rPr>
          <w:rFonts w:ascii="Tahoma" w:hAnsi="Tahoma" w:cs="Tahoma"/>
          <w:spacing w:val="-2"/>
          <w:sz w:val="22"/>
          <w:szCs w:val="22"/>
        </w:rPr>
      </w:pPr>
    </w:p>
    <w:p w14:paraId="4C773E3E" w14:textId="77777777" w:rsidR="00144364" w:rsidRPr="00144364" w:rsidRDefault="00144364" w:rsidP="008600B3">
      <w:pPr>
        <w:tabs>
          <w:tab w:val="right" w:pos="6774"/>
        </w:tabs>
        <w:spacing w:line="271" w:lineRule="auto"/>
        <w:rPr>
          <w:rFonts w:ascii="Tahoma" w:hAnsi="Tahoma" w:cs="Tahoma"/>
          <w:spacing w:val="-2"/>
          <w:sz w:val="24"/>
          <w:szCs w:val="24"/>
        </w:rPr>
      </w:pPr>
    </w:p>
    <w:p w14:paraId="6E9D1787" w14:textId="1B9C7A13" w:rsidR="00144364" w:rsidRDefault="00144364" w:rsidP="00144364">
      <w:pPr>
        <w:tabs>
          <w:tab w:val="right" w:pos="6774"/>
        </w:tabs>
        <w:spacing w:line="271" w:lineRule="auto"/>
        <w:ind w:left="1395" w:hanging="1395"/>
        <w:rPr>
          <w:rFonts w:ascii="Tahoma" w:hAnsi="Tahoma" w:cs="Tahoma"/>
          <w:spacing w:val="-2"/>
          <w:sz w:val="24"/>
          <w:szCs w:val="24"/>
        </w:rPr>
      </w:pPr>
      <w:r>
        <w:rPr>
          <w:rFonts w:ascii="Tahoma" w:hAnsi="Tahoma" w:cs="Tahoma"/>
          <w:spacing w:val="-2"/>
          <w:sz w:val="24"/>
          <w:szCs w:val="24"/>
        </w:rPr>
        <w:tab/>
      </w:r>
      <w:r w:rsidRPr="00144364">
        <w:rPr>
          <w:rFonts w:ascii="Tahoma" w:hAnsi="Tahoma" w:cs="Tahoma"/>
          <w:spacing w:val="-2"/>
          <w:sz w:val="24"/>
          <w:szCs w:val="24"/>
        </w:rPr>
        <w:t xml:space="preserve">And further, to provide for said appropriations, to transfer </w:t>
      </w:r>
    </w:p>
    <w:p w14:paraId="032D39AE" w14:textId="607E4DD3" w:rsidR="00144364" w:rsidRDefault="00144364" w:rsidP="00144364">
      <w:pPr>
        <w:tabs>
          <w:tab w:val="right" w:pos="6774"/>
        </w:tabs>
        <w:spacing w:line="271" w:lineRule="auto"/>
        <w:ind w:left="1395" w:hanging="1395"/>
        <w:rPr>
          <w:rFonts w:ascii="Tahoma" w:hAnsi="Tahoma" w:cs="Tahoma"/>
          <w:spacing w:val="-2"/>
          <w:sz w:val="24"/>
          <w:szCs w:val="24"/>
        </w:rPr>
      </w:pPr>
      <w:r>
        <w:rPr>
          <w:rFonts w:ascii="Tahoma" w:hAnsi="Tahoma" w:cs="Tahoma"/>
          <w:spacing w:val="-2"/>
          <w:sz w:val="24"/>
          <w:szCs w:val="24"/>
        </w:rPr>
        <w:tab/>
      </w:r>
      <w:r w:rsidRPr="00144364">
        <w:rPr>
          <w:rFonts w:ascii="Tahoma" w:hAnsi="Tahoma" w:cs="Tahoma"/>
          <w:spacing w:val="-2"/>
          <w:sz w:val="24"/>
          <w:szCs w:val="24"/>
        </w:rPr>
        <w:t>from Free Cash as certified on July 1, 2021</w:t>
      </w:r>
      <w:r w:rsidR="001C42CC">
        <w:rPr>
          <w:rFonts w:ascii="Tahoma" w:hAnsi="Tahoma" w:cs="Tahoma"/>
          <w:spacing w:val="-2"/>
          <w:sz w:val="24"/>
          <w:szCs w:val="24"/>
        </w:rPr>
        <w:t>, the sum of $875,200.</w:t>
      </w:r>
    </w:p>
    <w:p w14:paraId="370F9711" w14:textId="606C51D0" w:rsidR="00581FF6" w:rsidRDefault="00581FF6" w:rsidP="00144364">
      <w:pPr>
        <w:tabs>
          <w:tab w:val="right" w:pos="6774"/>
        </w:tabs>
        <w:spacing w:line="271" w:lineRule="auto"/>
        <w:ind w:left="1395" w:hanging="1395"/>
        <w:rPr>
          <w:rFonts w:ascii="Tahoma" w:hAnsi="Tahoma" w:cs="Tahoma"/>
          <w:spacing w:val="-2"/>
          <w:sz w:val="24"/>
          <w:szCs w:val="24"/>
        </w:rPr>
      </w:pPr>
    </w:p>
    <w:p w14:paraId="368B73E7" w14:textId="0D2CDCCF" w:rsidR="00581FF6" w:rsidRDefault="00581FF6" w:rsidP="00144364">
      <w:pPr>
        <w:tabs>
          <w:tab w:val="right" w:pos="6774"/>
        </w:tabs>
        <w:spacing w:line="271" w:lineRule="auto"/>
        <w:ind w:left="1395" w:hanging="1395"/>
        <w:rPr>
          <w:rFonts w:ascii="Tahoma" w:hAnsi="Tahoma" w:cs="Tahoma"/>
          <w:spacing w:val="-2"/>
          <w:sz w:val="24"/>
          <w:szCs w:val="24"/>
        </w:rPr>
      </w:pPr>
      <w:r w:rsidRPr="00581FF6">
        <w:rPr>
          <w:rFonts w:ascii="Tahoma" w:hAnsi="Tahoma" w:cs="Tahoma"/>
          <w:spacing w:val="-2"/>
          <w:sz w:val="24"/>
          <w:szCs w:val="24"/>
        </w:rPr>
        <w:t>ARTICLE 8</w:t>
      </w:r>
      <w:r>
        <w:rPr>
          <w:rFonts w:ascii="Tahoma" w:hAnsi="Tahoma" w:cs="Tahoma"/>
          <w:spacing w:val="-2"/>
          <w:sz w:val="24"/>
          <w:szCs w:val="24"/>
        </w:rPr>
        <w:t>.  It</w:t>
      </w:r>
      <w:r w:rsidRPr="00581FF6">
        <w:rPr>
          <w:rFonts w:ascii="Tahoma" w:hAnsi="Tahoma" w:cs="Tahoma"/>
          <w:spacing w:val="-2"/>
          <w:sz w:val="24"/>
          <w:szCs w:val="24"/>
        </w:rPr>
        <w:t xml:space="preserve"> was moved, seconded and unanimously approved to</w:t>
      </w:r>
      <w:r w:rsidR="009A3467">
        <w:rPr>
          <w:rFonts w:ascii="Tahoma" w:hAnsi="Tahoma" w:cs="Tahoma"/>
          <w:spacing w:val="-2"/>
          <w:sz w:val="24"/>
          <w:szCs w:val="24"/>
        </w:rPr>
        <w:t xml:space="preserve"> </w:t>
      </w:r>
      <w:r w:rsidR="00143F06">
        <w:rPr>
          <w:rFonts w:ascii="Tahoma" w:hAnsi="Tahoma" w:cs="Tahoma"/>
          <w:spacing w:val="-2"/>
          <w:sz w:val="24"/>
          <w:szCs w:val="24"/>
        </w:rPr>
        <w:t>utilize</w:t>
      </w:r>
      <w:r w:rsidRPr="00581FF6">
        <w:rPr>
          <w:rFonts w:ascii="Tahoma" w:hAnsi="Tahoma" w:cs="Tahoma"/>
          <w:spacing w:val="-2"/>
          <w:sz w:val="24"/>
          <w:szCs w:val="24"/>
        </w:rPr>
        <w:t xml:space="preserve"> funds from the Community Preservation Fund </w:t>
      </w:r>
      <w:r w:rsidR="009A3467">
        <w:rPr>
          <w:rFonts w:ascii="Tahoma" w:hAnsi="Tahoma" w:cs="Tahoma"/>
          <w:spacing w:val="-2"/>
          <w:sz w:val="24"/>
          <w:szCs w:val="24"/>
        </w:rPr>
        <w:t xml:space="preserve">in </w:t>
      </w:r>
      <w:r w:rsidRPr="00581FF6">
        <w:rPr>
          <w:rFonts w:ascii="Tahoma" w:hAnsi="Tahoma" w:cs="Tahoma"/>
          <w:spacing w:val="-2"/>
          <w:sz w:val="24"/>
          <w:szCs w:val="24"/>
        </w:rPr>
        <w:t>the amount of $523,224.40 as recommended by the Community Preservation Committee.</w:t>
      </w:r>
    </w:p>
    <w:p w14:paraId="32C5C0F9" w14:textId="6788D996" w:rsidR="00581FF6" w:rsidRDefault="00581FF6" w:rsidP="009A3467">
      <w:pPr>
        <w:tabs>
          <w:tab w:val="right" w:pos="6774"/>
        </w:tabs>
        <w:spacing w:line="271" w:lineRule="auto"/>
        <w:rPr>
          <w:rFonts w:ascii="Tahoma" w:hAnsi="Tahoma" w:cs="Tahoma"/>
          <w:spacing w:val="-2"/>
          <w:sz w:val="24"/>
          <w:szCs w:val="24"/>
        </w:rPr>
      </w:pPr>
    </w:p>
    <w:tbl>
      <w:tblPr>
        <w:tblpPr w:leftFromText="180" w:rightFromText="180" w:vertAnchor="text" w:horzAnchor="margin" w:tblpXSpec="center" w:tblpY="379"/>
        <w:tblW w:w="11542" w:type="dxa"/>
        <w:tblLayout w:type="fixed"/>
        <w:tblLook w:val="0000" w:firstRow="0" w:lastRow="0" w:firstColumn="0" w:lastColumn="0" w:noHBand="0" w:noVBand="0"/>
      </w:tblPr>
      <w:tblGrid>
        <w:gridCol w:w="1032"/>
        <w:gridCol w:w="1032"/>
        <w:gridCol w:w="1032"/>
        <w:gridCol w:w="1032"/>
        <w:gridCol w:w="1032"/>
        <w:gridCol w:w="3931"/>
        <w:gridCol w:w="2451"/>
      </w:tblGrid>
      <w:tr w:rsidR="00581FF6" w14:paraId="06F6E8AE" w14:textId="77777777" w:rsidTr="00ED70C5">
        <w:trPr>
          <w:trHeight w:val="290"/>
        </w:trPr>
        <w:tc>
          <w:tcPr>
            <w:tcW w:w="1032" w:type="dxa"/>
          </w:tcPr>
          <w:p w14:paraId="70AC60ED" w14:textId="77777777" w:rsidR="00581FF6" w:rsidRDefault="00581FF6" w:rsidP="00ED70C5">
            <w:pPr>
              <w:jc w:val="right"/>
              <w:rPr>
                <w:rFonts w:ascii="Calibri" w:hAnsi="Calibri" w:cs="Calibri"/>
                <w:color w:val="000000"/>
                <w:sz w:val="22"/>
                <w:szCs w:val="22"/>
              </w:rPr>
            </w:pPr>
          </w:p>
        </w:tc>
        <w:tc>
          <w:tcPr>
            <w:tcW w:w="1032" w:type="dxa"/>
          </w:tcPr>
          <w:p w14:paraId="200F51DF" w14:textId="77777777" w:rsidR="00581FF6" w:rsidRDefault="00581FF6" w:rsidP="00ED70C5">
            <w:pPr>
              <w:jc w:val="right"/>
              <w:rPr>
                <w:rFonts w:ascii="Calibri" w:hAnsi="Calibri" w:cs="Calibri"/>
                <w:color w:val="000000"/>
                <w:sz w:val="22"/>
                <w:szCs w:val="22"/>
              </w:rPr>
            </w:pPr>
          </w:p>
        </w:tc>
        <w:tc>
          <w:tcPr>
            <w:tcW w:w="1032" w:type="dxa"/>
          </w:tcPr>
          <w:p w14:paraId="06C48F8A" w14:textId="77777777" w:rsidR="00581FF6" w:rsidRDefault="00581FF6" w:rsidP="00ED70C5">
            <w:pPr>
              <w:jc w:val="right"/>
              <w:rPr>
                <w:rFonts w:ascii="Calibri" w:hAnsi="Calibri" w:cs="Calibri"/>
                <w:color w:val="000000"/>
                <w:sz w:val="22"/>
                <w:szCs w:val="22"/>
              </w:rPr>
            </w:pPr>
          </w:p>
        </w:tc>
        <w:tc>
          <w:tcPr>
            <w:tcW w:w="1032" w:type="dxa"/>
          </w:tcPr>
          <w:p w14:paraId="3DC34519" w14:textId="77777777" w:rsidR="00581FF6" w:rsidRDefault="00581FF6" w:rsidP="00ED70C5">
            <w:pPr>
              <w:jc w:val="right"/>
              <w:rPr>
                <w:rFonts w:ascii="Calibri" w:hAnsi="Calibri" w:cs="Calibri"/>
                <w:color w:val="000000"/>
                <w:sz w:val="22"/>
                <w:szCs w:val="22"/>
              </w:rPr>
            </w:pPr>
          </w:p>
        </w:tc>
        <w:tc>
          <w:tcPr>
            <w:tcW w:w="1032" w:type="dxa"/>
          </w:tcPr>
          <w:p w14:paraId="073EB11E" w14:textId="77777777" w:rsidR="00581FF6" w:rsidRDefault="00581FF6" w:rsidP="00ED70C5">
            <w:pPr>
              <w:jc w:val="right"/>
              <w:rPr>
                <w:rFonts w:ascii="Calibri" w:hAnsi="Calibri" w:cs="Calibri"/>
                <w:color w:val="000000"/>
                <w:sz w:val="22"/>
                <w:szCs w:val="22"/>
              </w:rPr>
            </w:pPr>
          </w:p>
        </w:tc>
        <w:tc>
          <w:tcPr>
            <w:tcW w:w="6382" w:type="dxa"/>
            <w:gridSpan w:val="2"/>
          </w:tcPr>
          <w:p w14:paraId="0B1D87FF"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CPA FY 22 Funding Recommendations</w:t>
            </w:r>
          </w:p>
        </w:tc>
      </w:tr>
      <w:tr w:rsidR="00581FF6" w14:paraId="1C03613A" w14:textId="77777777" w:rsidTr="00ED70C5">
        <w:trPr>
          <w:trHeight w:val="290"/>
        </w:trPr>
        <w:tc>
          <w:tcPr>
            <w:tcW w:w="1032" w:type="dxa"/>
          </w:tcPr>
          <w:p w14:paraId="494900AD" w14:textId="77777777" w:rsidR="00581FF6" w:rsidRDefault="00581FF6" w:rsidP="00ED70C5">
            <w:pPr>
              <w:jc w:val="right"/>
              <w:rPr>
                <w:rFonts w:ascii="Calibri" w:hAnsi="Calibri" w:cs="Calibri"/>
                <w:color w:val="000000"/>
                <w:sz w:val="22"/>
                <w:szCs w:val="22"/>
              </w:rPr>
            </w:pPr>
          </w:p>
        </w:tc>
        <w:tc>
          <w:tcPr>
            <w:tcW w:w="1032" w:type="dxa"/>
          </w:tcPr>
          <w:p w14:paraId="10ABBFCC" w14:textId="77777777" w:rsidR="00581FF6" w:rsidRDefault="00581FF6" w:rsidP="00ED70C5">
            <w:pPr>
              <w:jc w:val="right"/>
              <w:rPr>
                <w:rFonts w:ascii="Calibri" w:hAnsi="Calibri" w:cs="Calibri"/>
                <w:color w:val="000000"/>
                <w:sz w:val="22"/>
                <w:szCs w:val="22"/>
              </w:rPr>
            </w:pPr>
          </w:p>
        </w:tc>
        <w:tc>
          <w:tcPr>
            <w:tcW w:w="1032" w:type="dxa"/>
          </w:tcPr>
          <w:p w14:paraId="27E9AB82" w14:textId="77777777" w:rsidR="00581FF6" w:rsidRDefault="00581FF6" w:rsidP="00ED70C5">
            <w:pPr>
              <w:jc w:val="right"/>
              <w:rPr>
                <w:rFonts w:ascii="Calibri" w:hAnsi="Calibri" w:cs="Calibri"/>
                <w:color w:val="000000"/>
                <w:sz w:val="22"/>
                <w:szCs w:val="22"/>
              </w:rPr>
            </w:pPr>
          </w:p>
        </w:tc>
        <w:tc>
          <w:tcPr>
            <w:tcW w:w="1032" w:type="dxa"/>
          </w:tcPr>
          <w:p w14:paraId="4A656F1F" w14:textId="77777777" w:rsidR="00581FF6" w:rsidRDefault="00581FF6" w:rsidP="00ED70C5">
            <w:pPr>
              <w:jc w:val="right"/>
              <w:rPr>
                <w:rFonts w:ascii="Calibri" w:hAnsi="Calibri" w:cs="Calibri"/>
                <w:color w:val="000000"/>
                <w:sz w:val="22"/>
                <w:szCs w:val="22"/>
              </w:rPr>
            </w:pPr>
          </w:p>
        </w:tc>
        <w:tc>
          <w:tcPr>
            <w:tcW w:w="1032" w:type="dxa"/>
          </w:tcPr>
          <w:p w14:paraId="3064CA62" w14:textId="77777777" w:rsidR="00581FF6" w:rsidRDefault="00581FF6" w:rsidP="00ED70C5">
            <w:pPr>
              <w:jc w:val="right"/>
              <w:rPr>
                <w:rFonts w:ascii="Calibri" w:hAnsi="Calibri" w:cs="Calibri"/>
                <w:color w:val="000000"/>
                <w:sz w:val="22"/>
                <w:szCs w:val="22"/>
              </w:rPr>
            </w:pPr>
          </w:p>
        </w:tc>
        <w:tc>
          <w:tcPr>
            <w:tcW w:w="3931" w:type="dxa"/>
          </w:tcPr>
          <w:p w14:paraId="25B4EE71" w14:textId="77777777" w:rsidR="00581FF6" w:rsidRDefault="00581FF6" w:rsidP="00ED70C5">
            <w:pPr>
              <w:jc w:val="right"/>
              <w:rPr>
                <w:rFonts w:ascii="Calibri" w:hAnsi="Calibri" w:cs="Calibri"/>
                <w:color w:val="000000"/>
                <w:sz w:val="22"/>
                <w:szCs w:val="22"/>
              </w:rPr>
            </w:pPr>
          </w:p>
        </w:tc>
        <w:tc>
          <w:tcPr>
            <w:tcW w:w="2451" w:type="dxa"/>
          </w:tcPr>
          <w:p w14:paraId="292C1A8D" w14:textId="77777777" w:rsidR="00581FF6" w:rsidRDefault="00581FF6" w:rsidP="00ED70C5">
            <w:pPr>
              <w:jc w:val="right"/>
              <w:rPr>
                <w:rFonts w:ascii="Calibri" w:hAnsi="Calibri" w:cs="Calibri"/>
                <w:color w:val="000000"/>
                <w:sz w:val="22"/>
                <w:szCs w:val="22"/>
              </w:rPr>
            </w:pPr>
          </w:p>
        </w:tc>
      </w:tr>
      <w:tr w:rsidR="00581FF6" w14:paraId="2B408A1A" w14:textId="77777777" w:rsidTr="00ED70C5">
        <w:trPr>
          <w:trHeight w:val="290"/>
        </w:trPr>
        <w:tc>
          <w:tcPr>
            <w:tcW w:w="1032" w:type="dxa"/>
          </w:tcPr>
          <w:p w14:paraId="48B5A4EB" w14:textId="77777777" w:rsidR="00581FF6" w:rsidRDefault="00581FF6" w:rsidP="00ED70C5">
            <w:pPr>
              <w:jc w:val="right"/>
              <w:rPr>
                <w:rFonts w:ascii="Calibri" w:hAnsi="Calibri" w:cs="Calibri"/>
                <w:color w:val="000000"/>
                <w:sz w:val="22"/>
                <w:szCs w:val="22"/>
              </w:rPr>
            </w:pPr>
          </w:p>
        </w:tc>
        <w:tc>
          <w:tcPr>
            <w:tcW w:w="1032" w:type="dxa"/>
          </w:tcPr>
          <w:p w14:paraId="7B84A3B5" w14:textId="77777777" w:rsidR="00581FF6" w:rsidRDefault="00581FF6" w:rsidP="00ED70C5">
            <w:pPr>
              <w:jc w:val="right"/>
              <w:rPr>
                <w:rFonts w:ascii="Calibri" w:hAnsi="Calibri" w:cs="Calibri"/>
                <w:color w:val="000000"/>
                <w:sz w:val="22"/>
                <w:szCs w:val="22"/>
              </w:rPr>
            </w:pPr>
          </w:p>
        </w:tc>
        <w:tc>
          <w:tcPr>
            <w:tcW w:w="1032" w:type="dxa"/>
          </w:tcPr>
          <w:p w14:paraId="2A895CE1" w14:textId="77777777" w:rsidR="00581FF6" w:rsidRDefault="00581FF6" w:rsidP="00ED70C5">
            <w:pPr>
              <w:jc w:val="right"/>
              <w:rPr>
                <w:rFonts w:ascii="Calibri" w:hAnsi="Calibri" w:cs="Calibri"/>
                <w:color w:val="000000"/>
                <w:sz w:val="22"/>
                <w:szCs w:val="22"/>
              </w:rPr>
            </w:pPr>
          </w:p>
        </w:tc>
        <w:tc>
          <w:tcPr>
            <w:tcW w:w="1032" w:type="dxa"/>
          </w:tcPr>
          <w:p w14:paraId="72BCDC9B" w14:textId="77777777" w:rsidR="00581FF6" w:rsidRDefault="00581FF6" w:rsidP="00ED70C5">
            <w:pPr>
              <w:jc w:val="right"/>
              <w:rPr>
                <w:rFonts w:ascii="Calibri" w:hAnsi="Calibri" w:cs="Calibri"/>
                <w:color w:val="000000"/>
                <w:sz w:val="22"/>
                <w:szCs w:val="22"/>
              </w:rPr>
            </w:pPr>
          </w:p>
        </w:tc>
        <w:tc>
          <w:tcPr>
            <w:tcW w:w="1032" w:type="dxa"/>
          </w:tcPr>
          <w:p w14:paraId="52682157" w14:textId="77777777" w:rsidR="00581FF6" w:rsidRDefault="00581FF6" w:rsidP="00ED70C5">
            <w:pPr>
              <w:jc w:val="right"/>
              <w:rPr>
                <w:rFonts w:ascii="Calibri" w:hAnsi="Calibri" w:cs="Calibri"/>
                <w:color w:val="000000"/>
                <w:sz w:val="22"/>
                <w:szCs w:val="22"/>
              </w:rPr>
            </w:pPr>
          </w:p>
        </w:tc>
        <w:tc>
          <w:tcPr>
            <w:tcW w:w="3931" w:type="dxa"/>
          </w:tcPr>
          <w:p w14:paraId="7FD3EA55"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Funding Amount</w:t>
            </w:r>
          </w:p>
        </w:tc>
        <w:tc>
          <w:tcPr>
            <w:tcW w:w="2451" w:type="dxa"/>
          </w:tcPr>
          <w:p w14:paraId="7FD1B603"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Funding Source</w:t>
            </w:r>
          </w:p>
        </w:tc>
      </w:tr>
      <w:tr w:rsidR="00581FF6" w14:paraId="632DA429" w14:textId="77777777" w:rsidTr="00ED70C5">
        <w:trPr>
          <w:trHeight w:val="290"/>
        </w:trPr>
        <w:tc>
          <w:tcPr>
            <w:tcW w:w="1032" w:type="dxa"/>
          </w:tcPr>
          <w:p w14:paraId="65FEC868" w14:textId="77777777" w:rsidR="00581FF6" w:rsidRDefault="00581FF6" w:rsidP="00ED70C5">
            <w:pPr>
              <w:jc w:val="right"/>
              <w:rPr>
                <w:rFonts w:ascii="Calibri" w:hAnsi="Calibri" w:cs="Calibri"/>
                <w:color w:val="000000"/>
                <w:sz w:val="22"/>
                <w:szCs w:val="22"/>
              </w:rPr>
            </w:pPr>
          </w:p>
        </w:tc>
        <w:tc>
          <w:tcPr>
            <w:tcW w:w="1032" w:type="dxa"/>
          </w:tcPr>
          <w:p w14:paraId="7A5B2A20" w14:textId="77777777" w:rsidR="00581FF6" w:rsidRDefault="00581FF6" w:rsidP="00ED70C5">
            <w:pPr>
              <w:jc w:val="right"/>
              <w:rPr>
                <w:rFonts w:ascii="Calibri" w:hAnsi="Calibri" w:cs="Calibri"/>
                <w:color w:val="000000"/>
                <w:sz w:val="22"/>
                <w:szCs w:val="22"/>
              </w:rPr>
            </w:pPr>
          </w:p>
        </w:tc>
        <w:tc>
          <w:tcPr>
            <w:tcW w:w="1032" w:type="dxa"/>
          </w:tcPr>
          <w:p w14:paraId="166C007E" w14:textId="77777777" w:rsidR="00581FF6" w:rsidRDefault="00581FF6" w:rsidP="00ED70C5">
            <w:pPr>
              <w:jc w:val="right"/>
              <w:rPr>
                <w:rFonts w:ascii="Calibri" w:hAnsi="Calibri" w:cs="Calibri"/>
                <w:color w:val="000000"/>
                <w:sz w:val="22"/>
                <w:szCs w:val="22"/>
              </w:rPr>
            </w:pPr>
          </w:p>
        </w:tc>
        <w:tc>
          <w:tcPr>
            <w:tcW w:w="1032" w:type="dxa"/>
          </w:tcPr>
          <w:p w14:paraId="485BA6C8" w14:textId="77777777" w:rsidR="00581FF6" w:rsidRDefault="00581FF6" w:rsidP="00ED70C5">
            <w:pPr>
              <w:jc w:val="right"/>
              <w:rPr>
                <w:rFonts w:ascii="Calibri" w:hAnsi="Calibri" w:cs="Calibri"/>
                <w:color w:val="000000"/>
                <w:sz w:val="22"/>
                <w:szCs w:val="22"/>
              </w:rPr>
            </w:pPr>
          </w:p>
        </w:tc>
        <w:tc>
          <w:tcPr>
            <w:tcW w:w="1032" w:type="dxa"/>
          </w:tcPr>
          <w:p w14:paraId="7F1A2BA8" w14:textId="77777777" w:rsidR="00581FF6" w:rsidRDefault="00581FF6" w:rsidP="00ED70C5">
            <w:pPr>
              <w:jc w:val="right"/>
              <w:rPr>
                <w:rFonts w:ascii="Calibri" w:hAnsi="Calibri" w:cs="Calibri"/>
                <w:color w:val="000000"/>
                <w:sz w:val="22"/>
                <w:szCs w:val="22"/>
              </w:rPr>
            </w:pPr>
          </w:p>
        </w:tc>
        <w:tc>
          <w:tcPr>
            <w:tcW w:w="3931" w:type="dxa"/>
          </w:tcPr>
          <w:p w14:paraId="2A09C68A" w14:textId="77777777" w:rsidR="00581FF6" w:rsidRDefault="00581FF6" w:rsidP="00ED70C5">
            <w:pPr>
              <w:jc w:val="right"/>
              <w:rPr>
                <w:rFonts w:ascii="Calibri" w:hAnsi="Calibri" w:cs="Calibri"/>
                <w:color w:val="000000"/>
                <w:sz w:val="22"/>
                <w:szCs w:val="22"/>
              </w:rPr>
            </w:pPr>
          </w:p>
        </w:tc>
        <w:tc>
          <w:tcPr>
            <w:tcW w:w="2451" w:type="dxa"/>
          </w:tcPr>
          <w:p w14:paraId="5412755F" w14:textId="77777777" w:rsidR="00581FF6" w:rsidRDefault="00581FF6" w:rsidP="00ED70C5">
            <w:pPr>
              <w:jc w:val="right"/>
              <w:rPr>
                <w:rFonts w:ascii="Calibri" w:hAnsi="Calibri" w:cs="Calibri"/>
                <w:color w:val="000000"/>
                <w:sz w:val="22"/>
                <w:szCs w:val="22"/>
              </w:rPr>
            </w:pPr>
          </w:p>
        </w:tc>
      </w:tr>
      <w:tr w:rsidR="00581FF6" w14:paraId="3F31DC54" w14:textId="77777777" w:rsidTr="00ED70C5">
        <w:trPr>
          <w:trHeight w:val="290"/>
        </w:trPr>
        <w:tc>
          <w:tcPr>
            <w:tcW w:w="4128" w:type="dxa"/>
            <w:gridSpan w:val="4"/>
          </w:tcPr>
          <w:p w14:paraId="68FFB340"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CPA Category:  Historic Preservation</w:t>
            </w:r>
          </w:p>
        </w:tc>
        <w:tc>
          <w:tcPr>
            <w:tcW w:w="1032" w:type="dxa"/>
          </w:tcPr>
          <w:p w14:paraId="348C8FD8" w14:textId="77777777" w:rsidR="00581FF6" w:rsidRDefault="00581FF6" w:rsidP="00ED70C5">
            <w:pPr>
              <w:jc w:val="right"/>
              <w:rPr>
                <w:rFonts w:ascii="Calibri" w:hAnsi="Calibri" w:cs="Calibri"/>
                <w:color w:val="000000"/>
                <w:sz w:val="22"/>
                <w:szCs w:val="22"/>
              </w:rPr>
            </w:pPr>
          </w:p>
        </w:tc>
        <w:tc>
          <w:tcPr>
            <w:tcW w:w="3931" w:type="dxa"/>
          </w:tcPr>
          <w:p w14:paraId="0F771309" w14:textId="77777777" w:rsidR="00581FF6" w:rsidRDefault="00581FF6" w:rsidP="00ED70C5">
            <w:pPr>
              <w:jc w:val="right"/>
              <w:rPr>
                <w:rFonts w:ascii="Calibri" w:hAnsi="Calibri" w:cs="Calibri"/>
                <w:color w:val="000000"/>
                <w:sz w:val="22"/>
                <w:szCs w:val="22"/>
              </w:rPr>
            </w:pPr>
          </w:p>
        </w:tc>
        <w:tc>
          <w:tcPr>
            <w:tcW w:w="2451" w:type="dxa"/>
          </w:tcPr>
          <w:p w14:paraId="6621F145" w14:textId="77777777" w:rsidR="00581FF6" w:rsidRDefault="00581FF6" w:rsidP="00ED70C5">
            <w:pPr>
              <w:jc w:val="right"/>
              <w:rPr>
                <w:rFonts w:ascii="Calibri" w:hAnsi="Calibri" w:cs="Calibri"/>
                <w:color w:val="000000"/>
                <w:sz w:val="22"/>
                <w:szCs w:val="22"/>
              </w:rPr>
            </w:pPr>
          </w:p>
        </w:tc>
      </w:tr>
      <w:tr w:rsidR="00581FF6" w14:paraId="2203AAB2" w14:textId="77777777" w:rsidTr="00ED70C5">
        <w:trPr>
          <w:trHeight w:val="290"/>
        </w:trPr>
        <w:tc>
          <w:tcPr>
            <w:tcW w:w="4128" w:type="dxa"/>
            <w:gridSpan w:val="4"/>
          </w:tcPr>
          <w:p w14:paraId="76DE4A72"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Lenox Library Dome Ceiling Restoration</w:t>
            </w:r>
          </w:p>
        </w:tc>
        <w:tc>
          <w:tcPr>
            <w:tcW w:w="1032" w:type="dxa"/>
          </w:tcPr>
          <w:p w14:paraId="48DADFA4" w14:textId="77777777" w:rsidR="00581FF6" w:rsidRDefault="00581FF6" w:rsidP="00ED70C5">
            <w:pPr>
              <w:jc w:val="right"/>
              <w:rPr>
                <w:rFonts w:ascii="Calibri" w:hAnsi="Calibri" w:cs="Calibri"/>
                <w:color w:val="000000"/>
                <w:sz w:val="22"/>
                <w:szCs w:val="22"/>
              </w:rPr>
            </w:pPr>
          </w:p>
        </w:tc>
        <w:tc>
          <w:tcPr>
            <w:tcW w:w="3931" w:type="dxa"/>
          </w:tcPr>
          <w:p w14:paraId="0FC26388"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$100,000.00</w:t>
            </w:r>
          </w:p>
        </w:tc>
        <w:tc>
          <w:tcPr>
            <w:tcW w:w="2451" w:type="dxa"/>
          </w:tcPr>
          <w:p w14:paraId="2F7120CA"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Unrestricted Fund</w:t>
            </w:r>
          </w:p>
        </w:tc>
      </w:tr>
      <w:tr w:rsidR="00581FF6" w14:paraId="277E8D67" w14:textId="77777777" w:rsidTr="00ED70C5">
        <w:trPr>
          <w:trHeight w:val="290"/>
        </w:trPr>
        <w:tc>
          <w:tcPr>
            <w:tcW w:w="2064" w:type="dxa"/>
            <w:gridSpan w:val="2"/>
          </w:tcPr>
          <w:p w14:paraId="01B822D1"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Trinity Church</w:t>
            </w:r>
          </w:p>
        </w:tc>
        <w:tc>
          <w:tcPr>
            <w:tcW w:w="1032" w:type="dxa"/>
          </w:tcPr>
          <w:p w14:paraId="101C6F97" w14:textId="77777777" w:rsidR="00581FF6" w:rsidRDefault="00581FF6" w:rsidP="00ED70C5">
            <w:pPr>
              <w:jc w:val="right"/>
              <w:rPr>
                <w:rFonts w:ascii="Calibri" w:hAnsi="Calibri" w:cs="Calibri"/>
                <w:color w:val="000000"/>
                <w:sz w:val="22"/>
                <w:szCs w:val="22"/>
              </w:rPr>
            </w:pPr>
          </w:p>
        </w:tc>
        <w:tc>
          <w:tcPr>
            <w:tcW w:w="1032" w:type="dxa"/>
          </w:tcPr>
          <w:p w14:paraId="2DF1A829" w14:textId="77777777" w:rsidR="00581FF6" w:rsidRDefault="00581FF6" w:rsidP="00ED70C5">
            <w:pPr>
              <w:jc w:val="right"/>
              <w:rPr>
                <w:rFonts w:ascii="Calibri" w:hAnsi="Calibri" w:cs="Calibri"/>
                <w:color w:val="000000"/>
                <w:sz w:val="22"/>
                <w:szCs w:val="22"/>
              </w:rPr>
            </w:pPr>
          </w:p>
        </w:tc>
        <w:tc>
          <w:tcPr>
            <w:tcW w:w="1032" w:type="dxa"/>
          </w:tcPr>
          <w:p w14:paraId="2ACCEF22" w14:textId="77777777" w:rsidR="00581FF6" w:rsidRDefault="00581FF6" w:rsidP="00ED70C5">
            <w:pPr>
              <w:jc w:val="right"/>
              <w:rPr>
                <w:rFonts w:ascii="Calibri" w:hAnsi="Calibri" w:cs="Calibri"/>
                <w:color w:val="000000"/>
                <w:sz w:val="22"/>
                <w:szCs w:val="22"/>
              </w:rPr>
            </w:pPr>
          </w:p>
        </w:tc>
        <w:tc>
          <w:tcPr>
            <w:tcW w:w="3931" w:type="dxa"/>
          </w:tcPr>
          <w:p w14:paraId="12FEB4B6"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$51,500.00</w:t>
            </w:r>
          </w:p>
        </w:tc>
        <w:tc>
          <w:tcPr>
            <w:tcW w:w="2451" w:type="dxa"/>
          </w:tcPr>
          <w:p w14:paraId="506756EC"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Unrestricted Fund</w:t>
            </w:r>
          </w:p>
        </w:tc>
      </w:tr>
      <w:tr w:rsidR="00581FF6" w14:paraId="2F90FD16" w14:textId="77777777" w:rsidTr="00ED70C5">
        <w:trPr>
          <w:trHeight w:val="290"/>
        </w:trPr>
        <w:tc>
          <w:tcPr>
            <w:tcW w:w="2064" w:type="dxa"/>
            <w:gridSpan w:val="2"/>
          </w:tcPr>
          <w:p w14:paraId="3D0370F3"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Church on the Hill</w:t>
            </w:r>
          </w:p>
        </w:tc>
        <w:tc>
          <w:tcPr>
            <w:tcW w:w="1032" w:type="dxa"/>
          </w:tcPr>
          <w:p w14:paraId="4810ED86" w14:textId="77777777" w:rsidR="00581FF6" w:rsidRDefault="00581FF6" w:rsidP="00ED70C5">
            <w:pPr>
              <w:jc w:val="right"/>
              <w:rPr>
                <w:rFonts w:ascii="Calibri" w:hAnsi="Calibri" w:cs="Calibri"/>
                <w:color w:val="000000"/>
                <w:sz w:val="22"/>
                <w:szCs w:val="22"/>
              </w:rPr>
            </w:pPr>
          </w:p>
        </w:tc>
        <w:tc>
          <w:tcPr>
            <w:tcW w:w="1032" w:type="dxa"/>
          </w:tcPr>
          <w:p w14:paraId="4C74FFF3" w14:textId="77777777" w:rsidR="00581FF6" w:rsidRDefault="00581FF6" w:rsidP="00ED70C5">
            <w:pPr>
              <w:jc w:val="right"/>
              <w:rPr>
                <w:rFonts w:ascii="Calibri" w:hAnsi="Calibri" w:cs="Calibri"/>
                <w:color w:val="000000"/>
                <w:sz w:val="22"/>
                <w:szCs w:val="22"/>
              </w:rPr>
            </w:pPr>
          </w:p>
        </w:tc>
        <w:tc>
          <w:tcPr>
            <w:tcW w:w="1032" w:type="dxa"/>
          </w:tcPr>
          <w:p w14:paraId="3F8BF80D" w14:textId="77777777" w:rsidR="00581FF6" w:rsidRDefault="00581FF6" w:rsidP="00ED70C5">
            <w:pPr>
              <w:jc w:val="right"/>
              <w:rPr>
                <w:rFonts w:ascii="Calibri" w:hAnsi="Calibri" w:cs="Calibri"/>
                <w:color w:val="000000"/>
                <w:sz w:val="22"/>
                <w:szCs w:val="22"/>
              </w:rPr>
            </w:pPr>
          </w:p>
        </w:tc>
        <w:tc>
          <w:tcPr>
            <w:tcW w:w="3931" w:type="dxa"/>
          </w:tcPr>
          <w:p w14:paraId="77B7DE57"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$40,350.00</w:t>
            </w:r>
          </w:p>
        </w:tc>
        <w:tc>
          <w:tcPr>
            <w:tcW w:w="2451" w:type="dxa"/>
          </w:tcPr>
          <w:p w14:paraId="63D9A4B7"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Unrestricted Fund</w:t>
            </w:r>
          </w:p>
        </w:tc>
      </w:tr>
      <w:tr w:rsidR="00581FF6" w14:paraId="0D3BC431" w14:textId="77777777" w:rsidTr="00ED70C5">
        <w:trPr>
          <w:trHeight w:val="290"/>
        </w:trPr>
        <w:tc>
          <w:tcPr>
            <w:tcW w:w="1032" w:type="dxa"/>
          </w:tcPr>
          <w:p w14:paraId="684A1174"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 xml:space="preserve">St. Ann’s </w:t>
            </w:r>
          </w:p>
        </w:tc>
        <w:tc>
          <w:tcPr>
            <w:tcW w:w="1032" w:type="dxa"/>
          </w:tcPr>
          <w:p w14:paraId="7C8C6E85" w14:textId="77777777" w:rsidR="00581FF6" w:rsidRDefault="00581FF6" w:rsidP="00ED70C5">
            <w:pPr>
              <w:jc w:val="right"/>
              <w:rPr>
                <w:rFonts w:ascii="Calibri" w:hAnsi="Calibri" w:cs="Calibri"/>
                <w:color w:val="000000"/>
                <w:sz w:val="22"/>
                <w:szCs w:val="22"/>
              </w:rPr>
            </w:pPr>
          </w:p>
        </w:tc>
        <w:tc>
          <w:tcPr>
            <w:tcW w:w="1032" w:type="dxa"/>
          </w:tcPr>
          <w:p w14:paraId="3278ED49" w14:textId="77777777" w:rsidR="00581FF6" w:rsidRDefault="00581FF6" w:rsidP="00ED70C5">
            <w:pPr>
              <w:jc w:val="right"/>
              <w:rPr>
                <w:rFonts w:ascii="Calibri" w:hAnsi="Calibri" w:cs="Calibri"/>
                <w:color w:val="000000"/>
                <w:sz w:val="22"/>
                <w:szCs w:val="22"/>
              </w:rPr>
            </w:pPr>
          </w:p>
        </w:tc>
        <w:tc>
          <w:tcPr>
            <w:tcW w:w="1032" w:type="dxa"/>
          </w:tcPr>
          <w:p w14:paraId="6433E4DB" w14:textId="77777777" w:rsidR="00581FF6" w:rsidRDefault="00581FF6" w:rsidP="00ED70C5">
            <w:pPr>
              <w:jc w:val="right"/>
              <w:rPr>
                <w:rFonts w:ascii="Calibri" w:hAnsi="Calibri" w:cs="Calibri"/>
                <w:color w:val="000000"/>
                <w:sz w:val="22"/>
                <w:szCs w:val="22"/>
              </w:rPr>
            </w:pPr>
          </w:p>
        </w:tc>
        <w:tc>
          <w:tcPr>
            <w:tcW w:w="1032" w:type="dxa"/>
          </w:tcPr>
          <w:p w14:paraId="35DF8F82" w14:textId="77777777" w:rsidR="00581FF6" w:rsidRDefault="00581FF6" w:rsidP="00ED70C5">
            <w:pPr>
              <w:jc w:val="right"/>
              <w:rPr>
                <w:rFonts w:ascii="Calibri" w:hAnsi="Calibri" w:cs="Calibri"/>
                <w:color w:val="000000"/>
                <w:sz w:val="22"/>
                <w:szCs w:val="22"/>
              </w:rPr>
            </w:pPr>
          </w:p>
        </w:tc>
        <w:tc>
          <w:tcPr>
            <w:tcW w:w="3931" w:type="dxa"/>
          </w:tcPr>
          <w:p w14:paraId="5C9141EC"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$100,000.00</w:t>
            </w:r>
          </w:p>
        </w:tc>
        <w:tc>
          <w:tcPr>
            <w:tcW w:w="2451" w:type="dxa"/>
          </w:tcPr>
          <w:p w14:paraId="4B9AD074"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Unrestricted Fund</w:t>
            </w:r>
          </w:p>
        </w:tc>
      </w:tr>
      <w:tr w:rsidR="00581FF6" w14:paraId="095ED3B3" w14:textId="77777777" w:rsidTr="00ED70C5">
        <w:trPr>
          <w:trHeight w:val="290"/>
        </w:trPr>
        <w:tc>
          <w:tcPr>
            <w:tcW w:w="3096" w:type="dxa"/>
            <w:gridSpan w:val="3"/>
          </w:tcPr>
          <w:p w14:paraId="48E23B4E"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Annual Library Debt Service</w:t>
            </w:r>
          </w:p>
        </w:tc>
        <w:tc>
          <w:tcPr>
            <w:tcW w:w="1032" w:type="dxa"/>
          </w:tcPr>
          <w:p w14:paraId="2A09FF52" w14:textId="77777777" w:rsidR="00581FF6" w:rsidRDefault="00581FF6" w:rsidP="00ED70C5">
            <w:pPr>
              <w:jc w:val="right"/>
              <w:rPr>
                <w:rFonts w:ascii="Calibri" w:hAnsi="Calibri" w:cs="Calibri"/>
                <w:color w:val="000000"/>
                <w:sz w:val="22"/>
                <w:szCs w:val="22"/>
              </w:rPr>
            </w:pPr>
          </w:p>
        </w:tc>
        <w:tc>
          <w:tcPr>
            <w:tcW w:w="1032" w:type="dxa"/>
          </w:tcPr>
          <w:p w14:paraId="5C94BA6A" w14:textId="77777777" w:rsidR="00581FF6" w:rsidRDefault="00581FF6" w:rsidP="00ED70C5">
            <w:pPr>
              <w:jc w:val="right"/>
              <w:rPr>
                <w:rFonts w:ascii="Calibri" w:hAnsi="Calibri" w:cs="Calibri"/>
                <w:color w:val="000000"/>
                <w:sz w:val="22"/>
                <w:szCs w:val="22"/>
              </w:rPr>
            </w:pPr>
          </w:p>
        </w:tc>
        <w:tc>
          <w:tcPr>
            <w:tcW w:w="3931" w:type="dxa"/>
          </w:tcPr>
          <w:p w14:paraId="50C0553D" w14:textId="77777777" w:rsidR="00581FF6" w:rsidRDefault="00581FF6" w:rsidP="00ED70C5">
            <w:pPr>
              <w:rPr>
                <w:rFonts w:ascii="Calibri" w:hAnsi="Calibri" w:cs="Calibri"/>
                <w:color w:val="000000"/>
                <w:sz w:val="22"/>
                <w:szCs w:val="22"/>
                <w:u w:val="single"/>
              </w:rPr>
            </w:pPr>
            <w:r>
              <w:rPr>
                <w:rFonts w:ascii="Calibri" w:hAnsi="Calibri" w:cs="Calibri"/>
                <w:color w:val="000000"/>
                <w:sz w:val="22"/>
                <w:szCs w:val="22"/>
                <w:u w:val="single"/>
              </w:rPr>
              <w:t>$118,875.00</w:t>
            </w:r>
          </w:p>
        </w:tc>
        <w:tc>
          <w:tcPr>
            <w:tcW w:w="2451" w:type="dxa"/>
          </w:tcPr>
          <w:p w14:paraId="7D92F21A"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Unrestricted Fund</w:t>
            </w:r>
          </w:p>
        </w:tc>
      </w:tr>
      <w:tr w:rsidR="00581FF6" w14:paraId="06D0FAB5" w14:textId="77777777" w:rsidTr="00ED70C5">
        <w:trPr>
          <w:trHeight w:val="290"/>
        </w:trPr>
        <w:tc>
          <w:tcPr>
            <w:tcW w:w="3096" w:type="dxa"/>
            <w:gridSpan w:val="3"/>
          </w:tcPr>
          <w:p w14:paraId="15EC1E12"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Total Category Amount</w:t>
            </w:r>
          </w:p>
        </w:tc>
        <w:tc>
          <w:tcPr>
            <w:tcW w:w="1032" w:type="dxa"/>
          </w:tcPr>
          <w:p w14:paraId="1E4A5A2E" w14:textId="77777777" w:rsidR="00581FF6" w:rsidRDefault="00581FF6" w:rsidP="00ED70C5">
            <w:pPr>
              <w:jc w:val="right"/>
              <w:rPr>
                <w:rFonts w:ascii="Calibri" w:hAnsi="Calibri" w:cs="Calibri"/>
                <w:color w:val="000000"/>
                <w:sz w:val="22"/>
                <w:szCs w:val="22"/>
              </w:rPr>
            </w:pPr>
          </w:p>
        </w:tc>
        <w:tc>
          <w:tcPr>
            <w:tcW w:w="1032" w:type="dxa"/>
          </w:tcPr>
          <w:p w14:paraId="25724EAF" w14:textId="77777777" w:rsidR="00581FF6" w:rsidRDefault="00581FF6" w:rsidP="00ED70C5">
            <w:pPr>
              <w:jc w:val="right"/>
              <w:rPr>
                <w:rFonts w:ascii="Calibri" w:hAnsi="Calibri" w:cs="Calibri"/>
                <w:color w:val="000000"/>
                <w:sz w:val="22"/>
                <w:szCs w:val="22"/>
              </w:rPr>
            </w:pPr>
          </w:p>
        </w:tc>
        <w:tc>
          <w:tcPr>
            <w:tcW w:w="3931" w:type="dxa"/>
          </w:tcPr>
          <w:p w14:paraId="2D415D5A" w14:textId="77777777" w:rsidR="00581FF6" w:rsidRPr="001C42CC" w:rsidRDefault="00581FF6" w:rsidP="00ED70C5">
            <w:pPr>
              <w:rPr>
                <w:rFonts w:ascii="Calibri" w:hAnsi="Calibri" w:cs="Calibri"/>
                <w:b/>
                <w:bCs/>
                <w:color w:val="000000"/>
                <w:sz w:val="22"/>
                <w:szCs w:val="22"/>
              </w:rPr>
            </w:pPr>
            <w:r w:rsidRPr="001C42CC">
              <w:rPr>
                <w:rFonts w:ascii="Calibri" w:hAnsi="Calibri" w:cs="Calibri"/>
                <w:b/>
                <w:bCs/>
                <w:color w:val="000000"/>
                <w:sz w:val="22"/>
                <w:szCs w:val="22"/>
              </w:rPr>
              <w:t>$410,725.00</w:t>
            </w:r>
          </w:p>
        </w:tc>
        <w:tc>
          <w:tcPr>
            <w:tcW w:w="2451" w:type="dxa"/>
          </w:tcPr>
          <w:p w14:paraId="3FA70E00" w14:textId="77777777" w:rsidR="00581FF6" w:rsidRDefault="00581FF6" w:rsidP="00ED70C5">
            <w:pPr>
              <w:jc w:val="right"/>
              <w:rPr>
                <w:rFonts w:ascii="Calibri" w:hAnsi="Calibri" w:cs="Calibri"/>
                <w:color w:val="000000"/>
                <w:sz w:val="22"/>
                <w:szCs w:val="22"/>
              </w:rPr>
            </w:pPr>
          </w:p>
        </w:tc>
      </w:tr>
      <w:tr w:rsidR="00581FF6" w14:paraId="392C2B53" w14:textId="77777777" w:rsidTr="00ED70C5">
        <w:trPr>
          <w:trHeight w:val="290"/>
        </w:trPr>
        <w:tc>
          <w:tcPr>
            <w:tcW w:w="1032" w:type="dxa"/>
          </w:tcPr>
          <w:p w14:paraId="1A2EAA07" w14:textId="77777777" w:rsidR="00581FF6" w:rsidRDefault="00581FF6" w:rsidP="00ED70C5">
            <w:pPr>
              <w:jc w:val="right"/>
              <w:rPr>
                <w:rFonts w:ascii="Calibri" w:hAnsi="Calibri" w:cs="Calibri"/>
                <w:color w:val="000000"/>
                <w:sz w:val="22"/>
                <w:szCs w:val="22"/>
              </w:rPr>
            </w:pPr>
          </w:p>
        </w:tc>
        <w:tc>
          <w:tcPr>
            <w:tcW w:w="1032" w:type="dxa"/>
          </w:tcPr>
          <w:p w14:paraId="0B3D91D5" w14:textId="77777777" w:rsidR="00581FF6" w:rsidRDefault="00581FF6" w:rsidP="00ED70C5">
            <w:pPr>
              <w:jc w:val="right"/>
              <w:rPr>
                <w:rFonts w:ascii="Calibri" w:hAnsi="Calibri" w:cs="Calibri"/>
                <w:color w:val="000000"/>
                <w:sz w:val="22"/>
                <w:szCs w:val="22"/>
              </w:rPr>
            </w:pPr>
          </w:p>
        </w:tc>
        <w:tc>
          <w:tcPr>
            <w:tcW w:w="1032" w:type="dxa"/>
          </w:tcPr>
          <w:p w14:paraId="54105033" w14:textId="77777777" w:rsidR="00581FF6" w:rsidRDefault="00581FF6" w:rsidP="00ED70C5">
            <w:pPr>
              <w:jc w:val="right"/>
              <w:rPr>
                <w:rFonts w:ascii="Calibri" w:hAnsi="Calibri" w:cs="Calibri"/>
                <w:color w:val="000000"/>
                <w:sz w:val="22"/>
                <w:szCs w:val="22"/>
              </w:rPr>
            </w:pPr>
          </w:p>
        </w:tc>
        <w:tc>
          <w:tcPr>
            <w:tcW w:w="1032" w:type="dxa"/>
          </w:tcPr>
          <w:p w14:paraId="10E19ABC" w14:textId="77777777" w:rsidR="00581FF6" w:rsidRDefault="00581FF6" w:rsidP="00ED70C5">
            <w:pPr>
              <w:jc w:val="right"/>
              <w:rPr>
                <w:rFonts w:ascii="Calibri" w:hAnsi="Calibri" w:cs="Calibri"/>
                <w:color w:val="000000"/>
                <w:sz w:val="22"/>
                <w:szCs w:val="22"/>
              </w:rPr>
            </w:pPr>
          </w:p>
        </w:tc>
        <w:tc>
          <w:tcPr>
            <w:tcW w:w="1032" w:type="dxa"/>
          </w:tcPr>
          <w:p w14:paraId="39F9C87B" w14:textId="77777777" w:rsidR="00581FF6" w:rsidRDefault="00581FF6" w:rsidP="00ED70C5">
            <w:pPr>
              <w:jc w:val="right"/>
              <w:rPr>
                <w:rFonts w:ascii="Calibri" w:hAnsi="Calibri" w:cs="Calibri"/>
                <w:color w:val="000000"/>
                <w:sz w:val="22"/>
                <w:szCs w:val="22"/>
              </w:rPr>
            </w:pPr>
          </w:p>
        </w:tc>
        <w:tc>
          <w:tcPr>
            <w:tcW w:w="3931" w:type="dxa"/>
          </w:tcPr>
          <w:p w14:paraId="3E8CFAA3" w14:textId="77777777" w:rsidR="00581FF6" w:rsidRDefault="00581FF6" w:rsidP="00ED70C5">
            <w:pPr>
              <w:jc w:val="right"/>
              <w:rPr>
                <w:rFonts w:ascii="Calibri" w:hAnsi="Calibri" w:cs="Calibri"/>
                <w:color w:val="000000"/>
                <w:sz w:val="22"/>
                <w:szCs w:val="22"/>
              </w:rPr>
            </w:pPr>
          </w:p>
        </w:tc>
        <w:tc>
          <w:tcPr>
            <w:tcW w:w="2451" w:type="dxa"/>
          </w:tcPr>
          <w:p w14:paraId="417824E5" w14:textId="77777777" w:rsidR="00581FF6" w:rsidRDefault="00581FF6" w:rsidP="00ED70C5">
            <w:pPr>
              <w:jc w:val="right"/>
              <w:rPr>
                <w:rFonts w:ascii="Calibri" w:hAnsi="Calibri" w:cs="Calibri"/>
                <w:color w:val="000000"/>
                <w:sz w:val="22"/>
                <w:szCs w:val="22"/>
              </w:rPr>
            </w:pPr>
          </w:p>
        </w:tc>
      </w:tr>
      <w:tr w:rsidR="00581FF6" w14:paraId="248A46F3" w14:textId="77777777" w:rsidTr="00ED70C5">
        <w:trPr>
          <w:trHeight w:val="290"/>
        </w:trPr>
        <w:tc>
          <w:tcPr>
            <w:tcW w:w="4128" w:type="dxa"/>
            <w:gridSpan w:val="4"/>
          </w:tcPr>
          <w:p w14:paraId="6E86E997"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CPA Category:  Community Housing</w:t>
            </w:r>
          </w:p>
        </w:tc>
        <w:tc>
          <w:tcPr>
            <w:tcW w:w="1032" w:type="dxa"/>
          </w:tcPr>
          <w:p w14:paraId="48BC28E9" w14:textId="77777777" w:rsidR="00581FF6" w:rsidRDefault="00581FF6" w:rsidP="00ED70C5">
            <w:pPr>
              <w:jc w:val="right"/>
              <w:rPr>
                <w:rFonts w:ascii="Calibri" w:hAnsi="Calibri" w:cs="Calibri"/>
                <w:color w:val="000000"/>
                <w:sz w:val="22"/>
                <w:szCs w:val="22"/>
              </w:rPr>
            </w:pPr>
          </w:p>
        </w:tc>
        <w:tc>
          <w:tcPr>
            <w:tcW w:w="3931" w:type="dxa"/>
          </w:tcPr>
          <w:p w14:paraId="757A5193" w14:textId="77777777" w:rsidR="00581FF6" w:rsidRDefault="00581FF6" w:rsidP="00ED70C5">
            <w:pPr>
              <w:jc w:val="right"/>
              <w:rPr>
                <w:rFonts w:ascii="Calibri" w:hAnsi="Calibri" w:cs="Calibri"/>
                <w:color w:val="000000"/>
                <w:sz w:val="22"/>
                <w:szCs w:val="22"/>
              </w:rPr>
            </w:pPr>
          </w:p>
        </w:tc>
        <w:tc>
          <w:tcPr>
            <w:tcW w:w="2451" w:type="dxa"/>
          </w:tcPr>
          <w:p w14:paraId="709879EC" w14:textId="77777777" w:rsidR="00581FF6" w:rsidRDefault="00581FF6" w:rsidP="00ED70C5">
            <w:pPr>
              <w:jc w:val="right"/>
              <w:rPr>
                <w:rFonts w:ascii="Calibri" w:hAnsi="Calibri" w:cs="Calibri"/>
                <w:color w:val="000000"/>
                <w:sz w:val="22"/>
                <w:szCs w:val="22"/>
              </w:rPr>
            </w:pPr>
          </w:p>
        </w:tc>
      </w:tr>
      <w:tr w:rsidR="00581FF6" w14:paraId="5C2A0387" w14:textId="77777777" w:rsidTr="00ED70C5">
        <w:trPr>
          <w:trHeight w:val="290"/>
        </w:trPr>
        <w:tc>
          <w:tcPr>
            <w:tcW w:w="4128" w:type="dxa"/>
            <w:gridSpan w:val="4"/>
          </w:tcPr>
          <w:p w14:paraId="67D0A7A0"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Lenox Affordable Housing Trust</w:t>
            </w:r>
          </w:p>
        </w:tc>
        <w:tc>
          <w:tcPr>
            <w:tcW w:w="1032" w:type="dxa"/>
          </w:tcPr>
          <w:p w14:paraId="4ABB8CAD" w14:textId="77777777" w:rsidR="00581FF6" w:rsidRDefault="00581FF6" w:rsidP="00ED70C5">
            <w:pPr>
              <w:jc w:val="right"/>
              <w:rPr>
                <w:rFonts w:ascii="Calibri" w:hAnsi="Calibri" w:cs="Calibri"/>
                <w:color w:val="000000"/>
                <w:sz w:val="22"/>
                <w:szCs w:val="22"/>
              </w:rPr>
            </w:pPr>
          </w:p>
        </w:tc>
        <w:tc>
          <w:tcPr>
            <w:tcW w:w="3931" w:type="dxa"/>
          </w:tcPr>
          <w:p w14:paraId="1810A3BD"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$112,499.40</w:t>
            </w:r>
          </w:p>
        </w:tc>
        <w:tc>
          <w:tcPr>
            <w:tcW w:w="2451" w:type="dxa"/>
          </w:tcPr>
          <w:p w14:paraId="516649CC"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Community Housing</w:t>
            </w:r>
          </w:p>
        </w:tc>
      </w:tr>
      <w:tr w:rsidR="00581FF6" w14:paraId="07B6215D" w14:textId="77777777" w:rsidTr="00ED70C5">
        <w:trPr>
          <w:trHeight w:val="290"/>
        </w:trPr>
        <w:tc>
          <w:tcPr>
            <w:tcW w:w="1032" w:type="dxa"/>
          </w:tcPr>
          <w:p w14:paraId="52D64BE0" w14:textId="77777777" w:rsidR="00581FF6" w:rsidRDefault="00581FF6" w:rsidP="00ED70C5">
            <w:pPr>
              <w:jc w:val="right"/>
              <w:rPr>
                <w:rFonts w:ascii="Calibri" w:hAnsi="Calibri" w:cs="Calibri"/>
                <w:color w:val="000000"/>
                <w:sz w:val="22"/>
                <w:szCs w:val="22"/>
              </w:rPr>
            </w:pPr>
          </w:p>
        </w:tc>
        <w:tc>
          <w:tcPr>
            <w:tcW w:w="1032" w:type="dxa"/>
          </w:tcPr>
          <w:p w14:paraId="0229B78E" w14:textId="77777777" w:rsidR="00581FF6" w:rsidRDefault="00581FF6" w:rsidP="00ED70C5">
            <w:pPr>
              <w:jc w:val="right"/>
              <w:rPr>
                <w:rFonts w:ascii="Calibri" w:hAnsi="Calibri" w:cs="Calibri"/>
                <w:color w:val="000000"/>
                <w:sz w:val="22"/>
                <w:szCs w:val="22"/>
              </w:rPr>
            </w:pPr>
          </w:p>
        </w:tc>
        <w:tc>
          <w:tcPr>
            <w:tcW w:w="1032" w:type="dxa"/>
          </w:tcPr>
          <w:p w14:paraId="15737AA3" w14:textId="77777777" w:rsidR="00581FF6" w:rsidRDefault="00581FF6" w:rsidP="00ED70C5">
            <w:pPr>
              <w:jc w:val="right"/>
              <w:rPr>
                <w:rFonts w:ascii="Calibri" w:hAnsi="Calibri" w:cs="Calibri"/>
                <w:color w:val="000000"/>
                <w:sz w:val="22"/>
                <w:szCs w:val="22"/>
              </w:rPr>
            </w:pPr>
          </w:p>
        </w:tc>
        <w:tc>
          <w:tcPr>
            <w:tcW w:w="1032" w:type="dxa"/>
          </w:tcPr>
          <w:p w14:paraId="0A346D9A" w14:textId="77777777" w:rsidR="00581FF6" w:rsidRDefault="00581FF6" w:rsidP="00ED70C5">
            <w:pPr>
              <w:jc w:val="right"/>
              <w:rPr>
                <w:rFonts w:ascii="Calibri" w:hAnsi="Calibri" w:cs="Calibri"/>
                <w:color w:val="000000"/>
                <w:sz w:val="22"/>
                <w:szCs w:val="22"/>
              </w:rPr>
            </w:pPr>
          </w:p>
        </w:tc>
        <w:tc>
          <w:tcPr>
            <w:tcW w:w="1032" w:type="dxa"/>
          </w:tcPr>
          <w:p w14:paraId="185D61C6" w14:textId="77777777" w:rsidR="00581FF6" w:rsidRDefault="00581FF6" w:rsidP="00ED70C5">
            <w:pPr>
              <w:jc w:val="right"/>
              <w:rPr>
                <w:rFonts w:ascii="Calibri" w:hAnsi="Calibri" w:cs="Calibri"/>
                <w:color w:val="000000"/>
                <w:sz w:val="22"/>
                <w:szCs w:val="22"/>
              </w:rPr>
            </w:pPr>
          </w:p>
        </w:tc>
        <w:tc>
          <w:tcPr>
            <w:tcW w:w="3931" w:type="dxa"/>
          </w:tcPr>
          <w:p w14:paraId="517C9E94" w14:textId="77777777" w:rsidR="00581FF6" w:rsidRDefault="00581FF6" w:rsidP="00ED70C5">
            <w:pPr>
              <w:jc w:val="right"/>
              <w:rPr>
                <w:rFonts w:ascii="Calibri" w:hAnsi="Calibri" w:cs="Calibri"/>
                <w:color w:val="000000"/>
                <w:sz w:val="22"/>
                <w:szCs w:val="22"/>
              </w:rPr>
            </w:pPr>
          </w:p>
        </w:tc>
        <w:tc>
          <w:tcPr>
            <w:tcW w:w="2451" w:type="dxa"/>
          </w:tcPr>
          <w:p w14:paraId="34DC6FB4" w14:textId="77777777" w:rsidR="00581FF6" w:rsidRDefault="00581FF6" w:rsidP="00ED70C5">
            <w:pPr>
              <w:jc w:val="right"/>
              <w:rPr>
                <w:rFonts w:ascii="Calibri" w:hAnsi="Calibri" w:cs="Calibri"/>
                <w:color w:val="000000"/>
                <w:sz w:val="22"/>
                <w:szCs w:val="22"/>
              </w:rPr>
            </w:pPr>
          </w:p>
        </w:tc>
      </w:tr>
      <w:tr w:rsidR="00581FF6" w14:paraId="33357D1E" w14:textId="77777777" w:rsidTr="00ED70C5">
        <w:trPr>
          <w:trHeight w:val="290"/>
        </w:trPr>
        <w:tc>
          <w:tcPr>
            <w:tcW w:w="2064" w:type="dxa"/>
            <w:gridSpan w:val="2"/>
          </w:tcPr>
          <w:p w14:paraId="712A9F82"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Total Expenditures</w:t>
            </w:r>
          </w:p>
        </w:tc>
        <w:tc>
          <w:tcPr>
            <w:tcW w:w="1032" w:type="dxa"/>
          </w:tcPr>
          <w:p w14:paraId="0B363D4F" w14:textId="77777777" w:rsidR="00581FF6" w:rsidRDefault="00581FF6" w:rsidP="00ED70C5">
            <w:pPr>
              <w:jc w:val="right"/>
              <w:rPr>
                <w:rFonts w:ascii="Calibri" w:hAnsi="Calibri" w:cs="Calibri"/>
                <w:color w:val="000000"/>
                <w:sz w:val="22"/>
                <w:szCs w:val="22"/>
              </w:rPr>
            </w:pPr>
          </w:p>
        </w:tc>
        <w:tc>
          <w:tcPr>
            <w:tcW w:w="1032" w:type="dxa"/>
          </w:tcPr>
          <w:p w14:paraId="3ADAB593" w14:textId="77777777" w:rsidR="00581FF6" w:rsidRDefault="00581FF6" w:rsidP="00ED70C5">
            <w:pPr>
              <w:jc w:val="right"/>
              <w:rPr>
                <w:rFonts w:ascii="Calibri" w:hAnsi="Calibri" w:cs="Calibri"/>
                <w:color w:val="000000"/>
                <w:sz w:val="22"/>
                <w:szCs w:val="22"/>
              </w:rPr>
            </w:pPr>
          </w:p>
        </w:tc>
        <w:tc>
          <w:tcPr>
            <w:tcW w:w="1032" w:type="dxa"/>
          </w:tcPr>
          <w:p w14:paraId="737492E1" w14:textId="77777777" w:rsidR="00581FF6" w:rsidRDefault="00581FF6" w:rsidP="00ED70C5">
            <w:pPr>
              <w:jc w:val="right"/>
              <w:rPr>
                <w:rFonts w:ascii="Calibri" w:hAnsi="Calibri" w:cs="Calibri"/>
                <w:color w:val="000000"/>
                <w:sz w:val="22"/>
                <w:szCs w:val="22"/>
              </w:rPr>
            </w:pPr>
          </w:p>
        </w:tc>
        <w:tc>
          <w:tcPr>
            <w:tcW w:w="3931" w:type="dxa"/>
          </w:tcPr>
          <w:p w14:paraId="5A33B0B5" w14:textId="77777777" w:rsidR="00581FF6" w:rsidRPr="001C42CC" w:rsidRDefault="00581FF6" w:rsidP="00ED70C5">
            <w:pPr>
              <w:rPr>
                <w:rFonts w:ascii="Calibri" w:hAnsi="Calibri" w:cs="Calibri"/>
                <w:b/>
                <w:bCs/>
                <w:color w:val="000000"/>
                <w:sz w:val="22"/>
                <w:szCs w:val="22"/>
              </w:rPr>
            </w:pPr>
            <w:r w:rsidRPr="001C42CC">
              <w:rPr>
                <w:rFonts w:ascii="Calibri" w:hAnsi="Calibri" w:cs="Calibri"/>
                <w:b/>
                <w:bCs/>
                <w:color w:val="000000"/>
                <w:sz w:val="22"/>
                <w:szCs w:val="22"/>
              </w:rPr>
              <w:t>$523,224.40</w:t>
            </w:r>
          </w:p>
        </w:tc>
        <w:tc>
          <w:tcPr>
            <w:tcW w:w="2451" w:type="dxa"/>
          </w:tcPr>
          <w:p w14:paraId="0C0EEA0C" w14:textId="77777777" w:rsidR="00581FF6" w:rsidRDefault="00581FF6" w:rsidP="00ED70C5">
            <w:pPr>
              <w:jc w:val="right"/>
              <w:rPr>
                <w:rFonts w:ascii="Calibri" w:hAnsi="Calibri" w:cs="Calibri"/>
                <w:color w:val="000000"/>
                <w:sz w:val="22"/>
                <w:szCs w:val="22"/>
              </w:rPr>
            </w:pPr>
          </w:p>
        </w:tc>
      </w:tr>
      <w:tr w:rsidR="00581FF6" w14:paraId="5D68461D" w14:textId="77777777" w:rsidTr="00ED70C5">
        <w:trPr>
          <w:trHeight w:val="290"/>
        </w:trPr>
        <w:tc>
          <w:tcPr>
            <w:tcW w:w="1032" w:type="dxa"/>
          </w:tcPr>
          <w:p w14:paraId="260DA890" w14:textId="77777777" w:rsidR="00581FF6" w:rsidRDefault="00581FF6" w:rsidP="00ED70C5">
            <w:pPr>
              <w:jc w:val="right"/>
              <w:rPr>
                <w:rFonts w:ascii="Calibri" w:hAnsi="Calibri" w:cs="Calibri"/>
                <w:color w:val="000000"/>
                <w:sz w:val="22"/>
                <w:szCs w:val="22"/>
              </w:rPr>
            </w:pPr>
          </w:p>
        </w:tc>
        <w:tc>
          <w:tcPr>
            <w:tcW w:w="1032" w:type="dxa"/>
          </w:tcPr>
          <w:p w14:paraId="75086CC8" w14:textId="77777777" w:rsidR="00581FF6" w:rsidRDefault="00581FF6" w:rsidP="00ED70C5">
            <w:pPr>
              <w:jc w:val="right"/>
              <w:rPr>
                <w:rFonts w:ascii="Calibri" w:hAnsi="Calibri" w:cs="Calibri"/>
                <w:color w:val="000000"/>
                <w:sz w:val="22"/>
                <w:szCs w:val="22"/>
              </w:rPr>
            </w:pPr>
          </w:p>
        </w:tc>
        <w:tc>
          <w:tcPr>
            <w:tcW w:w="1032" w:type="dxa"/>
          </w:tcPr>
          <w:p w14:paraId="5F423801" w14:textId="77777777" w:rsidR="00581FF6" w:rsidRDefault="00581FF6" w:rsidP="00ED70C5">
            <w:pPr>
              <w:jc w:val="right"/>
              <w:rPr>
                <w:rFonts w:ascii="Calibri" w:hAnsi="Calibri" w:cs="Calibri"/>
                <w:color w:val="000000"/>
                <w:sz w:val="22"/>
                <w:szCs w:val="22"/>
              </w:rPr>
            </w:pPr>
          </w:p>
        </w:tc>
        <w:tc>
          <w:tcPr>
            <w:tcW w:w="1032" w:type="dxa"/>
          </w:tcPr>
          <w:p w14:paraId="0A6B683E" w14:textId="77777777" w:rsidR="00581FF6" w:rsidRDefault="00581FF6" w:rsidP="00ED70C5">
            <w:pPr>
              <w:jc w:val="right"/>
              <w:rPr>
                <w:rFonts w:ascii="Calibri" w:hAnsi="Calibri" w:cs="Calibri"/>
                <w:color w:val="000000"/>
                <w:sz w:val="22"/>
                <w:szCs w:val="22"/>
              </w:rPr>
            </w:pPr>
          </w:p>
        </w:tc>
        <w:tc>
          <w:tcPr>
            <w:tcW w:w="1032" w:type="dxa"/>
          </w:tcPr>
          <w:p w14:paraId="558AB8E3" w14:textId="77777777" w:rsidR="00581FF6" w:rsidRDefault="00581FF6" w:rsidP="00ED70C5">
            <w:pPr>
              <w:jc w:val="right"/>
              <w:rPr>
                <w:rFonts w:ascii="Calibri" w:hAnsi="Calibri" w:cs="Calibri"/>
                <w:color w:val="000000"/>
                <w:sz w:val="22"/>
                <w:szCs w:val="22"/>
              </w:rPr>
            </w:pPr>
          </w:p>
        </w:tc>
        <w:tc>
          <w:tcPr>
            <w:tcW w:w="3931" w:type="dxa"/>
          </w:tcPr>
          <w:p w14:paraId="45E3B64E" w14:textId="77777777" w:rsidR="00581FF6" w:rsidRDefault="00581FF6" w:rsidP="00ED70C5">
            <w:pPr>
              <w:jc w:val="right"/>
              <w:rPr>
                <w:rFonts w:ascii="Calibri" w:hAnsi="Calibri" w:cs="Calibri"/>
                <w:color w:val="000000"/>
                <w:sz w:val="22"/>
                <w:szCs w:val="22"/>
              </w:rPr>
            </w:pPr>
          </w:p>
        </w:tc>
        <w:tc>
          <w:tcPr>
            <w:tcW w:w="2451" w:type="dxa"/>
          </w:tcPr>
          <w:p w14:paraId="4BD5A002" w14:textId="77777777" w:rsidR="00581FF6" w:rsidRDefault="00581FF6" w:rsidP="00ED70C5">
            <w:pPr>
              <w:jc w:val="right"/>
              <w:rPr>
                <w:rFonts w:ascii="Calibri" w:hAnsi="Calibri" w:cs="Calibri"/>
                <w:color w:val="000000"/>
                <w:sz w:val="22"/>
                <w:szCs w:val="22"/>
              </w:rPr>
            </w:pPr>
          </w:p>
        </w:tc>
      </w:tr>
      <w:tr w:rsidR="00581FF6" w14:paraId="7FE033CE" w14:textId="77777777" w:rsidTr="00ED70C5">
        <w:trPr>
          <w:trHeight w:val="290"/>
        </w:trPr>
        <w:tc>
          <w:tcPr>
            <w:tcW w:w="4128" w:type="dxa"/>
            <w:gridSpan w:val="4"/>
          </w:tcPr>
          <w:p w14:paraId="0456BB21"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CPA Reserves (10% of Annual Revenues)</w:t>
            </w:r>
          </w:p>
        </w:tc>
        <w:tc>
          <w:tcPr>
            <w:tcW w:w="1032" w:type="dxa"/>
          </w:tcPr>
          <w:p w14:paraId="0E558662" w14:textId="77777777" w:rsidR="00581FF6" w:rsidRDefault="00581FF6" w:rsidP="00ED70C5">
            <w:pPr>
              <w:jc w:val="right"/>
              <w:rPr>
                <w:rFonts w:ascii="Calibri" w:hAnsi="Calibri" w:cs="Calibri"/>
                <w:color w:val="000000"/>
                <w:sz w:val="22"/>
                <w:szCs w:val="22"/>
              </w:rPr>
            </w:pPr>
          </w:p>
        </w:tc>
        <w:tc>
          <w:tcPr>
            <w:tcW w:w="3931" w:type="dxa"/>
          </w:tcPr>
          <w:p w14:paraId="02110338" w14:textId="77777777" w:rsidR="00581FF6" w:rsidRDefault="00581FF6" w:rsidP="00ED70C5">
            <w:pPr>
              <w:jc w:val="right"/>
              <w:rPr>
                <w:rFonts w:ascii="Calibri" w:hAnsi="Calibri" w:cs="Calibri"/>
                <w:color w:val="000000"/>
                <w:sz w:val="22"/>
                <w:szCs w:val="22"/>
              </w:rPr>
            </w:pPr>
          </w:p>
        </w:tc>
        <w:tc>
          <w:tcPr>
            <w:tcW w:w="2451" w:type="dxa"/>
          </w:tcPr>
          <w:p w14:paraId="61B535DC" w14:textId="77777777" w:rsidR="00581FF6" w:rsidRDefault="00581FF6" w:rsidP="00ED70C5">
            <w:pPr>
              <w:jc w:val="right"/>
              <w:rPr>
                <w:rFonts w:ascii="Calibri" w:hAnsi="Calibri" w:cs="Calibri"/>
                <w:color w:val="000000"/>
                <w:sz w:val="22"/>
                <w:szCs w:val="22"/>
              </w:rPr>
            </w:pPr>
          </w:p>
        </w:tc>
      </w:tr>
      <w:tr w:rsidR="00581FF6" w14:paraId="1E74F026" w14:textId="77777777" w:rsidTr="00ED70C5">
        <w:trPr>
          <w:trHeight w:val="290"/>
        </w:trPr>
        <w:tc>
          <w:tcPr>
            <w:tcW w:w="3096" w:type="dxa"/>
            <w:gridSpan w:val="3"/>
          </w:tcPr>
          <w:p w14:paraId="5730527B"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Historic Preservation</w:t>
            </w:r>
          </w:p>
        </w:tc>
        <w:tc>
          <w:tcPr>
            <w:tcW w:w="1032" w:type="dxa"/>
          </w:tcPr>
          <w:p w14:paraId="73D92135" w14:textId="77777777" w:rsidR="00581FF6" w:rsidRDefault="00581FF6" w:rsidP="00ED70C5">
            <w:pPr>
              <w:jc w:val="right"/>
              <w:rPr>
                <w:rFonts w:ascii="Calibri" w:hAnsi="Calibri" w:cs="Calibri"/>
                <w:color w:val="000000"/>
                <w:sz w:val="22"/>
                <w:szCs w:val="22"/>
              </w:rPr>
            </w:pPr>
          </w:p>
        </w:tc>
        <w:tc>
          <w:tcPr>
            <w:tcW w:w="1032" w:type="dxa"/>
          </w:tcPr>
          <w:p w14:paraId="6BDBD700" w14:textId="77777777" w:rsidR="00581FF6" w:rsidRDefault="00581FF6" w:rsidP="00ED70C5">
            <w:pPr>
              <w:jc w:val="right"/>
              <w:rPr>
                <w:rFonts w:ascii="Calibri" w:hAnsi="Calibri" w:cs="Calibri"/>
                <w:color w:val="000000"/>
                <w:sz w:val="22"/>
                <w:szCs w:val="22"/>
              </w:rPr>
            </w:pPr>
          </w:p>
        </w:tc>
        <w:tc>
          <w:tcPr>
            <w:tcW w:w="3931" w:type="dxa"/>
          </w:tcPr>
          <w:p w14:paraId="6BD418CD" w14:textId="77777777" w:rsidR="00581FF6" w:rsidRDefault="00581FF6" w:rsidP="00ED70C5">
            <w:pPr>
              <w:jc w:val="right"/>
              <w:rPr>
                <w:rFonts w:ascii="Calibri" w:hAnsi="Calibri" w:cs="Calibri"/>
                <w:color w:val="000000"/>
                <w:sz w:val="22"/>
                <w:szCs w:val="22"/>
              </w:rPr>
            </w:pPr>
            <w:r>
              <w:rPr>
                <w:rFonts w:ascii="Calibri" w:hAnsi="Calibri" w:cs="Calibri"/>
                <w:color w:val="000000"/>
                <w:sz w:val="22"/>
                <w:szCs w:val="22"/>
              </w:rPr>
              <w:t>$37,500.00</w:t>
            </w:r>
          </w:p>
        </w:tc>
        <w:tc>
          <w:tcPr>
            <w:tcW w:w="2451" w:type="dxa"/>
          </w:tcPr>
          <w:p w14:paraId="42C86FC7"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FY 22 Annual Revenues</w:t>
            </w:r>
          </w:p>
        </w:tc>
      </w:tr>
      <w:tr w:rsidR="00581FF6" w14:paraId="530580A6" w14:textId="77777777" w:rsidTr="00ED70C5">
        <w:trPr>
          <w:trHeight w:val="290"/>
        </w:trPr>
        <w:tc>
          <w:tcPr>
            <w:tcW w:w="2064" w:type="dxa"/>
            <w:gridSpan w:val="2"/>
          </w:tcPr>
          <w:p w14:paraId="072DA6E4"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Community Housing</w:t>
            </w:r>
          </w:p>
        </w:tc>
        <w:tc>
          <w:tcPr>
            <w:tcW w:w="1032" w:type="dxa"/>
          </w:tcPr>
          <w:p w14:paraId="7D683E6F" w14:textId="77777777" w:rsidR="00581FF6" w:rsidRDefault="00581FF6" w:rsidP="00ED70C5">
            <w:pPr>
              <w:jc w:val="right"/>
              <w:rPr>
                <w:rFonts w:ascii="Calibri" w:hAnsi="Calibri" w:cs="Calibri"/>
                <w:color w:val="000000"/>
                <w:sz w:val="22"/>
                <w:szCs w:val="22"/>
              </w:rPr>
            </w:pPr>
          </w:p>
        </w:tc>
        <w:tc>
          <w:tcPr>
            <w:tcW w:w="1032" w:type="dxa"/>
          </w:tcPr>
          <w:p w14:paraId="23301EB7" w14:textId="77777777" w:rsidR="00581FF6" w:rsidRDefault="00581FF6" w:rsidP="00ED70C5">
            <w:pPr>
              <w:jc w:val="right"/>
              <w:rPr>
                <w:rFonts w:ascii="Calibri" w:hAnsi="Calibri" w:cs="Calibri"/>
                <w:color w:val="000000"/>
                <w:sz w:val="22"/>
                <w:szCs w:val="22"/>
              </w:rPr>
            </w:pPr>
          </w:p>
        </w:tc>
        <w:tc>
          <w:tcPr>
            <w:tcW w:w="1032" w:type="dxa"/>
          </w:tcPr>
          <w:p w14:paraId="081705A9" w14:textId="77777777" w:rsidR="00581FF6" w:rsidRDefault="00581FF6" w:rsidP="00ED70C5">
            <w:pPr>
              <w:jc w:val="right"/>
              <w:rPr>
                <w:rFonts w:ascii="Calibri" w:hAnsi="Calibri" w:cs="Calibri"/>
                <w:color w:val="000000"/>
                <w:sz w:val="22"/>
                <w:szCs w:val="22"/>
              </w:rPr>
            </w:pPr>
          </w:p>
        </w:tc>
        <w:tc>
          <w:tcPr>
            <w:tcW w:w="3931" w:type="dxa"/>
          </w:tcPr>
          <w:p w14:paraId="7640DA31" w14:textId="77777777" w:rsidR="00581FF6" w:rsidRDefault="00581FF6" w:rsidP="00ED70C5">
            <w:pPr>
              <w:jc w:val="right"/>
              <w:rPr>
                <w:rFonts w:ascii="Calibri" w:hAnsi="Calibri" w:cs="Calibri"/>
                <w:color w:val="000000"/>
                <w:sz w:val="22"/>
                <w:szCs w:val="22"/>
              </w:rPr>
            </w:pPr>
            <w:r>
              <w:rPr>
                <w:rFonts w:ascii="Calibri" w:hAnsi="Calibri" w:cs="Calibri"/>
                <w:color w:val="000000"/>
                <w:sz w:val="22"/>
                <w:szCs w:val="22"/>
              </w:rPr>
              <w:t>$37,500.00</w:t>
            </w:r>
          </w:p>
        </w:tc>
        <w:tc>
          <w:tcPr>
            <w:tcW w:w="2451" w:type="dxa"/>
          </w:tcPr>
          <w:p w14:paraId="30FF73AD"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FY 22 Annual Revenues</w:t>
            </w:r>
          </w:p>
        </w:tc>
      </w:tr>
      <w:tr w:rsidR="00581FF6" w14:paraId="63769439" w14:textId="77777777" w:rsidTr="00ED70C5">
        <w:trPr>
          <w:trHeight w:val="290"/>
        </w:trPr>
        <w:tc>
          <w:tcPr>
            <w:tcW w:w="2064" w:type="dxa"/>
            <w:gridSpan w:val="2"/>
          </w:tcPr>
          <w:p w14:paraId="1525411D"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Open Space</w:t>
            </w:r>
          </w:p>
        </w:tc>
        <w:tc>
          <w:tcPr>
            <w:tcW w:w="1032" w:type="dxa"/>
          </w:tcPr>
          <w:p w14:paraId="513FC316" w14:textId="77777777" w:rsidR="00581FF6" w:rsidRDefault="00581FF6" w:rsidP="00ED70C5">
            <w:pPr>
              <w:jc w:val="right"/>
              <w:rPr>
                <w:rFonts w:ascii="Calibri" w:hAnsi="Calibri" w:cs="Calibri"/>
                <w:color w:val="000000"/>
                <w:sz w:val="22"/>
                <w:szCs w:val="22"/>
              </w:rPr>
            </w:pPr>
          </w:p>
        </w:tc>
        <w:tc>
          <w:tcPr>
            <w:tcW w:w="1032" w:type="dxa"/>
          </w:tcPr>
          <w:p w14:paraId="162BFCC2" w14:textId="77777777" w:rsidR="00581FF6" w:rsidRDefault="00581FF6" w:rsidP="00ED70C5">
            <w:pPr>
              <w:jc w:val="right"/>
              <w:rPr>
                <w:rFonts w:ascii="Calibri" w:hAnsi="Calibri" w:cs="Calibri"/>
                <w:color w:val="000000"/>
                <w:sz w:val="22"/>
                <w:szCs w:val="22"/>
              </w:rPr>
            </w:pPr>
          </w:p>
        </w:tc>
        <w:tc>
          <w:tcPr>
            <w:tcW w:w="1032" w:type="dxa"/>
          </w:tcPr>
          <w:p w14:paraId="308C692E" w14:textId="77777777" w:rsidR="00581FF6" w:rsidRDefault="00581FF6" w:rsidP="00ED70C5">
            <w:pPr>
              <w:jc w:val="right"/>
              <w:rPr>
                <w:rFonts w:ascii="Calibri" w:hAnsi="Calibri" w:cs="Calibri"/>
                <w:color w:val="000000"/>
                <w:sz w:val="22"/>
                <w:szCs w:val="22"/>
              </w:rPr>
            </w:pPr>
          </w:p>
        </w:tc>
        <w:tc>
          <w:tcPr>
            <w:tcW w:w="3931" w:type="dxa"/>
          </w:tcPr>
          <w:p w14:paraId="15ABE739" w14:textId="77777777" w:rsidR="00581FF6" w:rsidRDefault="00581FF6" w:rsidP="00ED70C5">
            <w:pPr>
              <w:jc w:val="right"/>
              <w:rPr>
                <w:rFonts w:ascii="Calibri" w:hAnsi="Calibri" w:cs="Calibri"/>
                <w:color w:val="000000"/>
                <w:sz w:val="22"/>
                <w:szCs w:val="22"/>
                <w:u w:val="single"/>
              </w:rPr>
            </w:pPr>
            <w:r>
              <w:rPr>
                <w:rFonts w:ascii="Calibri" w:hAnsi="Calibri" w:cs="Calibri"/>
                <w:color w:val="000000"/>
                <w:sz w:val="22"/>
                <w:szCs w:val="22"/>
                <w:u w:val="single"/>
              </w:rPr>
              <w:t>$37,500.00</w:t>
            </w:r>
          </w:p>
        </w:tc>
        <w:tc>
          <w:tcPr>
            <w:tcW w:w="2451" w:type="dxa"/>
          </w:tcPr>
          <w:p w14:paraId="7ED2438E" w14:textId="77777777" w:rsidR="00581FF6" w:rsidRDefault="00581FF6" w:rsidP="00ED70C5">
            <w:pPr>
              <w:rPr>
                <w:rFonts w:ascii="Calibri" w:hAnsi="Calibri" w:cs="Calibri"/>
                <w:color w:val="000000"/>
                <w:sz w:val="22"/>
                <w:szCs w:val="22"/>
              </w:rPr>
            </w:pPr>
            <w:r>
              <w:rPr>
                <w:rFonts w:ascii="Calibri" w:hAnsi="Calibri" w:cs="Calibri"/>
                <w:color w:val="000000"/>
                <w:sz w:val="22"/>
                <w:szCs w:val="22"/>
              </w:rPr>
              <w:t>FY 22 Annual Revenues</w:t>
            </w:r>
          </w:p>
        </w:tc>
      </w:tr>
      <w:tr w:rsidR="00581FF6" w14:paraId="66D3998E" w14:textId="77777777" w:rsidTr="00ED70C5">
        <w:trPr>
          <w:trHeight w:val="290"/>
        </w:trPr>
        <w:tc>
          <w:tcPr>
            <w:tcW w:w="1032" w:type="dxa"/>
          </w:tcPr>
          <w:p w14:paraId="57212F70" w14:textId="77777777" w:rsidR="00581FF6" w:rsidRDefault="00581FF6" w:rsidP="00ED70C5">
            <w:pPr>
              <w:jc w:val="right"/>
              <w:rPr>
                <w:rFonts w:ascii="Calibri" w:hAnsi="Calibri" w:cs="Calibri"/>
                <w:color w:val="000000"/>
                <w:sz w:val="22"/>
                <w:szCs w:val="22"/>
              </w:rPr>
            </w:pPr>
          </w:p>
        </w:tc>
        <w:tc>
          <w:tcPr>
            <w:tcW w:w="1032" w:type="dxa"/>
          </w:tcPr>
          <w:p w14:paraId="2F25C8A2" w14:textId="77777777" w:rsidR="00581FF6" w:rsidRDefault="00581FF6" w:rsidP="00ED70C5">
            <w:pPr>
              <w:jc w:val="right"/>
              <w:rPr>
                <w:rFonts w:ascii="Calibri" w:hAnsi="Calibri" w:cs="Calibri"/>
                <w:color w:val="000000"/>
                <w:sz w:val="22"/>
                <w:szCs w:val="22"/>
              </w:rPr>
            </w:pPr>
          </w:p>
        </w:tc>
        <w:tc>
          <w:tcPr>
            <w:tcW w:w="1032" w:type="dxa"/>
          </w:tcPr>
          <w:p w14:paraId="578ECCBC" w14:textId="77777777" w:rsidR="00581FF6" w:rsidRDefault="00581FF6" w:rsidP="00ED70C5">
            <w:pPr>
              <w:jc w:val="right"/>
              <w:rPr>
                <w:rFonts w:ascii="Calibri" w:hAnsi="Calibri" w:cs="Calibri"/>
                <w:color w:val="000000"/>
                <w:sz w:val="22"/>
                <w:szCs w:val="22"/>
              </w:rPr>
            </w:pPr>
          </w:p>
        </w:tc>
        <w:tc>
          <w:tcPr>
            <w:tcW w:w="1032" w:type="dxa"/>
          </w:tcPr>
          <w:p w14:paraId="1C5138FE" w14:textId="77777777" w:rsidR="00581FF6" w:rsidRDefault="00581FF6" w:rsidP="00ED70C5">
            <w:pPr>
              <w:jc w:val="right"/>
              <w:rPr>
                <w:rFonts w:ascii="Calibri" w:hAnsi="Calibri" w:cs="Calibri"/>
                <w:color w:val="000000"/>
                <w:sz w:val="22"/>
                <w:szCs w:val="22"/>
              </w:rPr>
            </w:pPr>
          </w:p>
        </w:tc>
        <w:tc>
          <w:tcPr>
            <w:tcW w:w="1032" w:type="dxa"/>
          </w:tcPr>
          <w:p w14:paraId="730422F1" w14:textId="77777777" w:rsidR="00581FF6" w:rsidRDefault="00581FF6" w:rsidP="00ED70C5">
            <w:pPr>
              <w:jc w:val="right"/>
              <w:rPr>
                <w:rFonts w:ascii="Calibri" w:hAnsi="Calibri" w:cs="Calibri"/>
                <w:color w:val="000000"/>
                <w:sz w:val="22"/>
                <w:szCs w:val="22"/>
              </w:rPr>
            </w:pPr>
          </w:p>
        </w:tc>
        <w:tc>
          <w:tcPr>
            <w:tcW w:w="3931" w:type="dxa"/>
          </w:tcPr>
          <w:p w14:paraId="00BD5A03" w14:textId="77777777" w:rsidR="00581FF6" w:rsidRPr="001C42CC" w:rsidRDefault="00581FF6" w:rsidP="00ED70C5">
            <w:pPr>
              <w:jc w:val="right"/>
              <w:rPr>
                <w:rFonts w:ascii="Calibri" w:hAnsi="Calibri" w:cs="Calibri"/>
                <w:b/>
                <w:bCs/>
                <w:color w:val="000000"/>
                <w:sz w:val="22"/>
                <w:szCs w:val="22"/>
              </w:rPr>
            </w:pPr>
            <w:r w:rsidRPr="001C42CC">
              <w:rPr>
                <w:rFonts w:ascii="Calibri" w:hAnsi="Calibri" w:cs="Calibri"/>
                <w:b/>
                <w:bCs/>
                <w:color w:val="000000"/>
                <w:sz w:val="22"/>
                <w:szCs w:val="22"/>
              </w:rPr>
              <w:t>$112,500.00</w:t>
            </w:r>
          </w:p>
        </w:tc>
        <w:tc>
          <w:tcPr>
            <w:tcW w:w="2451" w:type="dxa"/>
          </w:tcPr>
          <w:p w14:paraId="7B32CC46" w14:textId="77777777" w:rsidR="00581FF6" w:rsidRDefault="00581FF6" w:rsidP="00ED70C5">
            <w:pPr>
              <w:jc w:val="right"/>
              <w:rPr>
                <w:rFonts w:ascii="Calibri" w:hAnsi="Calibri" w:cs="Calibri"/>
                <w:color w:val="000000"/>
                <w:sz w:val="22"/>
                <w:szCs w:val="22"/>
              </w:rPr>
            </w:pPr>
          </w:p>
        </w:tc>
      </w:tr>
    </w:tbl>
    <w:p w14:paraId="08103420" w14:textId="77777777" w:rsidR="00581FF6" w:rsidRDefault="00581FF6" w:rsidP="00144364">
      <w:pPr>
        <w:tabs>
          <w:tab w:val="right" w:pos="6774"/>
        </w:tabs>
        <w:spacing w:line="271" w:lineRule="auto"/>
        <w:ind w:left="1395" w:hanging="1395"/>
        <w:rPr>
          <w:rFonts w:ascii="Tahoma" w:hAnsi="Tahoma" w:cs="Tahoma"/>
          <w:spacing w:val="-2"/>
          <w:sz w:val="24"/>
          <w:szCs w:val="24"/>
        </w:rPr>
      </w:pPr>
    </w:p>
    <w:p w14:paraId="7C570919" w14:textId="77777777" w:rsidR="002F3E5E" w:rsidRDefault="002F3E5E" w:rsidP="0097699E">
      <w:pPr>
        <w:tabs>
          <w:tab w:val="right" w:pos="6774"/>
        </w:tabs>
        <w:spacing w:line="271" w:lineRule="auto"/>
        <w:rPr>
          <w:rFonts w:ascii="Tahoma" w:hAnsi="Tahoma" w:cs="Tahoma"/>
          <w:bCs/>
        </w:rPr>
      </w:pPr>
    </w:p>
    <w:p w14:paraId="0756C144" w14:textId="77777777" w:rsidR="002F3E5E" w:rsidRDefault="002F3E5E" w:rsidP="0097699E">
      <w:pPr>
        <w:tabs>
          <w:tab w:val="right" w:pos="6774"/>
        </w:tabs>
        <w:spacing w:line="271" w:lineRule="auto"/>
        <w:rPr>
          <w:rFonts w:ascii="Tahoma" w:hAnsi="Tahoma" w:cs="Tahoma"/>
          <w:bCs/>
        </w:rPr>
      </w:pPr>
    </w:p>
    <w:p w14:paraId="10D5D40E" w14:textId="4AB95E30" w:rsidR="002F3E5E" w:rsidRPr="002F3E5E" w:rsidRDefault="002F3E5E" w:rsidP="002F3E5E">
      <w:pPr>
        <w:tabs>
          <w:tab w:val="right" w:pos="6774"/>
        </w:tabs>
        <w:spacing w:line="271" w:lineRule="auto"/>
        <w:rPr>
          <w:rFonts w:ascii="Tahoma" w:hAnsi="Tahoma" w:cs="Tahoma"/>
          <w:spacing w:val="-2"/>
          <w:sz w:val="24"/>
          <w:szCs w:val="24"/>
        </w:rPr>
      </w:pPr>
      <w:r w:rsidRPr="002F3E5E">
        <w:rPr>
          <w:rFonts w:ascii="Tahoma" w:hAnsi="Tahoma" w:cs="Tahoma"/>
          <w:spacing w:val="-2"/>
          <w:sz w:val="24"/>
          <w:szCs w:val="24"/>
        </w:rPr>
        <w:t>ARTICLE 9</w:t>
      </w:r>
      <w:r>
        <w:rPr>
          <w:rFonts w:ascii="Tahoma" w:hAnsi="Tahoma" w:cs="Tahoma"/>
          <w:spacing w:val="-2"/>
          <w:sz w:val="24"/>
          <w:szCs w:val="24"/>
        </w:rPr>
        <w:t xml:space="preserve">.  </w:t>
      </w:r>
      <w:r w:rsidR="00143DE0">
        <w:rPr>
          <w:rFonts w:ascii="Tahoma" w:hAnsi="Tahoma" w:cs="Tahoma"/>
          <w:spacing w:val="-2"/>
          <w:sz w:val="24"/>
          <w:szCs w:val="24"/>
        </w:rPr>
        <w:tab/>
      </w:r>
      <w:r w:rsidRPr="002F3E5E">
        <w:rPr>
          <w:rFonts w:ascii="Tahoma" w:hAnsi="Tahoma" w:cs="Tahoma"/>
          <w:spacing w:val="-2"/>
          <w:sz w:val="24"/>
          <w:szCs w:val="24"/>
        </w:rPr>
        <w:t>It was moved, seconded and approved to transfer $111,745.04</w:t>
      </w:r>
      <w:r w:rsidR="00A75703">
        <w:rPr>
          <w:rFonts w:ascii="Tahoma" w:hAnsi="Tahoma" w:cs="Tahoma"/>
          <w:spacing w:val="-2"/>
          <w:sz w:val="24"/>
          <w:szCs w:val="24"/>
        </w:rPr>
        <w:t xml:space="preserve"> from the </w:t>
      </w:r>
      <w:r w:rsidR="00E91677">
        <w:rPr>
          <w:rFonts w:ascii="Tahoma" w:hAnsi="Tahoma" w:cs="Tahoma"/>
          <w:spacing w:val="-2"/>
          <w:sz w:val="24"/>
          <w:szCs w:val="24"/>
        </w:rPr>
        <w:t xml:space="preserve">         </w:t>
      </w:r>
    </w:p>
    <w:p w14:paraId="50195F70" w14:textId="7D2317E6" w:rsidR="00DF6201" w:rsidRDefault="00E91677" w:rsidP="00143DE0">
      <w:pPr>
        <w:tabs>
          <w:tab w:val="left" w:pos="-720"/>
        </w:tabs>
        <w:suppressAutoHyphens/>
        <w:rPr>
          <w:rFonts w:ascii="Tahoma" w:hAnsi="Tahoma" w:cs="Tahoma"/>
          <w:spacing w:val="1"/>
          <w:sz w:val="24"/>
          <w:szCs w:val="24"/>
        </w:rPr>
      </w:pPr>
      <w:r>
        <w:rPr>
          <w:rFonts w:ascii="Trebuchet MS" w:hAnsi="Trebuchet MS"/>
          <w:sz w:val="24"/>
          <w:szCs w:val="24"/>
        </w:rPr>
        <w:tab/>
      </w:r>
      <w:r w:rsidR="00C66932">
        <w:rPr>
          <w:rFonts w:ascii="Trebuchet MS" w:hAnsi="Trebuchet MS"/>
          <w:sz w:val="24"/>
          <w:szCs w:val="24"/>
        </w:rPr>
        <w:t xml:space="preserve">      </w:t>
      </w:r>
      <w:r>
        <w:rPr>
          <w:rFonts w:ascii="Trebuchet MS" w:hAnsi="Trebuchet MS"/>
          <w:sz w:val="24"/>
          <w:szCs w:val="24"/>
        </w:rPr>
        <w:t xml:space="preserve">Community Preservation Unrestricted Fund Balance to the CPC </w:t>
      </w:r>
      <w:r>
        <w:rPr>
          <w:rFonts w:ascii="Trebuchet MS" w:hAnsi="Trebuchet MS"/>
          <w:sz w:val="24"/>
          <w:szCs w:val="24"/>
        </w:rPr>
        <w:tab/>
      </w:r>
      <w:r>
        <w:rPr>
          <w:rFonts w:ascii="Trebuchet MS" w:hAnsi="Trebuchet MS"/>
          <w:sz w:val="24"/>
          <w:szCs w:val="24"/>
        </w:rPr>
        <w:tab/>
      </w:r>
      <w:r w:rsidR="00143DE0">
        <w:rPr>
          <w:rFonts w:ascii="Trebuchet MS" w:hAnsi="Trebuchet MS"/>
          <w:sz w:val="24"/>
          <w:szCs w:val="24"/>
        </w:rPr>
        <w:tab/>
      </w:r>
      <w:r w:rsidR="00A75703">
        <w:rPr>
          <w:rFonts w:ascii="Trebuchet MS" w:hAnsi="Trebuchet MS"/>
          <w:sz w:val="24"/>
          <w:szCs w:val="24"/>
        </w:rPr>
        <w:t xml:space="preserve">      </w:t>
      </w:r>
      <w:r>
        <w:rPr>
          <w:rFonts w:ascii="Trebuchet MS" w:hAnsi="Trebuchet MS"/>
          <w:sz w:val="24"/>
          <w:szCs w:val="24"/>
        </w:rPr>
        <w:t xml:space="preserve">Historic Resources Fund for FY21 project expenses.  </w:t>
      </w:r>
      <w:r w:rsidR="005A27A5">
        <w:rPr>
          <w:rFonts w:ascii="Trebuchet MS" w:hAnsi="Trebuchet MS"/>
          <w:sz w:val="24"/>
          <w:szCs w:val="24"/>
        </w:rPr>
        <w:tab/>
      </w:r>
      <w:r w:rsidR="000C3B0A">
        <w:rPr>
          <w:rFonts w:ascii="Tahoma" w:hAnsi="Tahoma" w:cs="Tahoma"/>
          <w:spacing w:val="1"/>
          <w:sz w:val="24"/>
          <w:szCs w:val="24"/>
        </w:rPr>
        <w:t xml:space="preserve"> </w:t>
      </w:r>
    </w:p>
    <w:p w14:paraId="4CEDEA56" w14:textId="77777777" w:rsidR="007459E7" w:rsidRDefault="007459E7" w:rsidP="00143DE0">
      <w:pPr>
        <w:tabs>
          <w:tab w:val="left" w:pos="-720"/>
        </w:tabs>
        <w:suppressAutoHyphens/>
        <w:rPr>
          <w:rFonts w:ascii="Tahoma" w:hAnsi="Tahoma" w:cs="Tahoma"/>
          <w:spacing w:val="1"/>
          <w:sz w:val="24"/>
          <w:szCs w:val="24"/>
        </w:rPr>
      </w:pPr>
    </w:p>
    <w:p w14:paraId="5B390815" w14:textId="202F2D69" w:rsidR="00DF6201" w:rsidRDefault="00DF6201" w:rsidP="00143DE0">
      <w:pPr>
        <w:tabs>
          <w:tab w:val="left" w:pos="-720"/>
        </w:tabs>
        <w:suppressAutoHyphens/>
        <w:rPr>
          <w:rFonts w:ascii="Tahoma" w:hAnsi="Tahoma" w:cs="Tahoma"/>
          <w:sz w:val="24"/>
          <w:szCs w:val="24"/>
        </w:rPr>
      </w:pPr>
      <w:r>
        <w:rPr>
          <w:rFonts w:ascii="Tahoma" w:hAnsi="Tahoma" w:cs="Tahoma"/>
          <w:sz w:val="24"/>
          <w:szCs w:val="24"/>
        </w:rPr>
        <w:t xml:space="preserve">ARTICLE 10. It was moved, seconded and unanimously approved to transfer from   </w:t>
      </w:r>
    </w:p>
    <w:p w14:paraId="394FD978" w14:textId="5E43D33C" w:rsidR="00DF6201" w:rsidRDefault="00DF6201" w:rsidP="00143DE0">
      <w:pPr>
        <w:tabs>
          <w:tab w:val="left" w:pos="-720"/>
        </w:tabs>
        <w:suppressAutoHyphens/>
        <w:rPr>
          <w:rFonts w:ascii="Tahoma" w:hAnsi="Tahoma" w:cs="Tahoma"/>
          <w:sz w:val="24"/>
          <w:szCs w:val="24"/>
        </w:rPr>
      </w:pPr>
      <w:r>
        <w:rPr>
          <w:rFonts w:ascii="Tahoma" w:hAnsi="Tahoma" w:cs="Tahoma"/>
          <w:sz w:val="24"/>
          <w:szCs w:val="24"/>
        </w:rPr>
        <w:t xml:space="preserve">              </w:t>
      </w:r>
      <w:r w:rsidRPr="00DF6201">
        <w:rPr>
          <w:rFonts w:ascii="Tahoma" w:hAnsi="Tahoma" w:cs="Tahoma"/>
          <w:sz w:val="24"/>
          <w:szCs w:val="24"/>
        </w:rPr>
        <w:t xml:space="preserve">available funds $175,000 to be placed in the Fire Engine Stabilization </w:t>
      </w:r>
      <w:r>
        <w:rPr>
          <w:rFonts w:ascii="Tahoma" w:hAnsi="Tahoma" w:cs="Tahoma"/>
          <w:sz w:val="24"/>
          <w:szCs w:val="24"/>
        </w:rPr>
        <w:t xml:space="preserve"> </w:t>
      </w:r>
    </w:p>
    <w:p w14:paraId="2FD30EAB" w14:textId="6B0B9783" w:rsidR="00A207E8" w:rsidRDefault="00DF6201" w:rsidP="00143DE0">
      <w:pPr>
        <w:tabs>
          <w:tab w:val="left" w:pos="-720"/>
        </w:tabs>
        <w:suppressAutoHyphens/>
        <w:rPr>
          <w:rFonts w:ascii="Tahoma" w:hAnsi="Tahoma" w:cs="Tahoma"/>
          <w:sz w:val="24"/>
          <w:szCs w:val="24"/>
        </w:rPr>
      </w:pPr>
      <w:r>
        <w:rPr>
          <w:rFonts w:ascii="Tahoma" w:hAnsi="Tahoma" w:cs="Tahoma"/>
          <w:sz w:val="24"/>
          <w:szCs w:val="24"/>
        </w:rPr>
        <w:t xml:space="preserve">              </w:t>
      </w:r>
      <w:r w:rsidRPr="00DF6201">
        <w:rPr>
          <w:rFonts w:ascii="Tahoma" w:hAnsi="Tahoma" w:cs="Tahoma"/>
          <w:sz w:val="24"/>
          <w:szCs w:val="24"/>
        </w:rPr>
        <w:t>Account.</w:t>
      </w:r>
    </w:p>
    <w:p w14:paraId="456C76B2" w14:textId="081399F5" w:rsidR="00BC6874" w:rsidRDefault="00A207E8" w:rsidP="00A207E8">
      <w:pPr>
        <w:tabs>
          <w:tab w:val="left" w:pos="-720"/>
        </w:tabs>
        <w:suppressAutoHyphens/>
        <w:rPr>
          <w:rFonts w:ascii="Tahoma" w:hAnsi="Tahoma" w:cs="Tahoma"/>
          <w:sz w:val="24"/>
          <w:szCs w:val="24"/>
        </w:rPr>
      </w:pPr>
      <w:r>
        <w:rPr>
          <w:rFonts w:ascii="Tahoma" w:hAnsi="Tahoma" w:cs="Tahoma"/>
          <w:sz w:val="24"/>
          <w:szCs w:val="24"/>
        </w:rPr>
        <w:t xml:space="preserve"> </w:t>
      </w:r>
    </w:p>
    <w:p w14:paraId="7305FEE1" w14:textId="77777777" w:rsidR="00487CBA" w:rsidRDefault="00487CBA" w:rsidP="00A207E8">
      <w:pPr>
        <w:tabs>
          <w:tab w:val="left" w:pos="-720"/>
        </w:tabs>
        <w:suppressAutoHyphens/>
        <w:rPr>
          <w:rFonts w:ascii="Tahoma" w:hAnsi="Tahoma" w:cs="Tahoma"/>
          <w:sz w:val="24"/>
          <w:szCs w:val="24"/>
        </w:rPr>
      </w:pPr>
    </w:p>
    <w:p w14:paraId="7CB0429A" w14:textId="36C059F4" w:rsidR="00DF6201" w:rsidRDefault="00DF6201" w:rsidP="00A207E8">
      <w:pPr>
        <w:tabs>
          <w:tab w:val="left" w:pos="-720"/>
        </w:tabs>
        <w:suppressAutoHyphens/>
        <w:rPr>
          <w:rFonts w:ascii="Tahoma" w:hAnsi="Tahoma" w:cs="Tahoma"/>
          <w:sz w:val="24"/>
          <w:szCs w:val="24"/>
        </w:rPr>
      </w:pPr>
      <w:r w:rsidRPr="00DF6201">
        <w:rPr>
          <w:rFonts w:ascii="Tahoma" w:hAnsi="Tahoma" w:cs="Tahoma"/>
          <w:sz w:val="24"/>
          <w:szCs w:val="24"/>
        </w:rPr>
        <w:t xml:space="preserve"> </w:t>
      </w:r>
      <w:r w:rsidR="00A207E8" w:rsidRPr="00A207E8">
        <w:rPr>
          <w:rFonts w:ascii="Tahoma" w:hAnsi="Tahoma" w:cs="Tahoma"/>
          <w:sz w:val="24"/>
          <w:szCs w:val="24"/>
        </w:rPr>
        <w:t>ARTICLE 11.</w:t>
      </w:r>
      <w:r w:rsidR="00A207E8" w:rsidRPr="00A207E8">
        <w:rPr>
          <w:rFonts w:ascii="Tahoma" w:hAnsi="Tahoma" w:cs="Tahoma"/>
          <w:sz w:val="24"/>
          <w:szCs w:val="24"/>
        </w:rPr>
        <w:tab/>
      </w:r>
      <w:r w:rsidR="00A207E8">
        <w:rPr>
          <w:rFonts w:ascii="Tahoma" w:hAnsi="Tahoma" w:cs="Tahoma"/>
          <w:sz w:val="24"/>
          <w:szCs w:val="24"/>
        </w:rPr>
        <w:t xml:space="preserve"> </w:t>
      </w:r>
      <w:r w:rsidR="00A207E8" w:rsidRPr="00A207E8">
        <w:rPr>
          <w:rFonts w:ascii="Tahoma" w:hAnsi="Tahoma" w:cs="Tahoma"/>
          <w:sz w:val="24"/>
          <w:szCs w:val="24"/>
        </w:rPr>
        <w:t>It was moved, seconded and unanimously approved</w:t>
      </w:r>
      <w:r w:rsidR="00A207E8">
        <w:rPr>
          <w:rFonts w:ascii="Tahoma" w:hAnsi="Tahoma" w:cs="Tahoma"/>
          <w:sz w:val="24"/>
          <w:szCs w:val="24"/>
        </w:rPr>
        <w:t xml:space="preserve"> to</w:t>
      </w:r>
      <w:r w:rsidR="00A207E8" w:rsidRPr="00A207E8">
        <w:rPr>
          <w:rFonts w:ascii="Tahoma" w:hAnsi="Tahoma" w:cs="Tahoma"/>
          <w:sz w:val="24"/>
          <w:szCs w:val="24"/>
        </w:rPr>
        <w:t xml:space="preserve"> creat</w:t>
      </w:r>
      <w:r w:rsidR="00A207E8">
        <w:rPr>
          <w:rFonts w:ascii="Tahoma" w:hAnsi="Tahoma" w:cs="Tahoma"/>
          <w:sz w:val="24"/>
          <w:szCs w:val="24"/>
        </w:rPr>
        <w:t xml:space="preserve">e, in </w:t>
      </w:r>
    </w:p>
    <w:p w14:paraId="27FE7BED" w14:textId="69E34D56" w:rsidR="00A207E8" w:rsidRDefault="00A207E8" w:rsidP="00A207E8">
      <w:pPr>
        <w:tabs>
          <w:tab w:val="left" w:pos="-720"/>
        </w:tabs>
        <w:suppressAutoHyphens/>
        <w:rPr>
          <w:rFonts w:ascii="Tahoma" w:hAnsi="Tahoma" w:cs="Tahoma"/>
          <w:sz w:val="24"/>
          <w:szCs w:val="24"/>
        </w:rPr>
      </w:pPr>
      <w:r>
        <w:rPr>
          <w:rFonts w:ascii="Tahoma" w:hAnsi="Tahoma" w:cs="Tahoma"/>
          <w:sz w:val="24"/>
          <w:szCs w:val="24"/>
        </w:rPr>
        <w:t xml:space="preserve">               </w:t>
      </w:r>
      <w:r w:rsidRPr="00A207E8">
        <w:rPr>
          <w:rFonts w:ascii="Tahoma" w:hAnsi="Tahoma" w:cs="Tahoma"/>
          <w:sz w:val="24"/>
          <w:szCs w:val="24"/>
        </w:rPr>
        <w:t xml:space="preserve">accordance with Chapter 40, Section 5B of the General Laws, an </w:t>
      </w:r>
      <w:r>
        <w:rPr>
          <w:rFonts w:ascii="Tahoma" w:hAnsi="Tahoma" w:cs="Tahoma"/>
          <w:sz w:val="24"/>
          <w:szCs w:val="24"/>
        </w:rPr>
        <w:t xml:space="preserve">              </w:t>
      </w:r>
    </w:p>
    <w:p w14:paraId="501ADB3F" w14:textId="310DA9AB" w:rsidR="00A207E8" w:rsidRDefault="00A207E8" w:rsidP="00A207E8">
      <w:pPr>
        <w:tabs>
          <w:tab w:val="left" w:pos="-720"/>
        </w:tabs>
        <w:suppressAutoHyphens/>
        <w:rPr>
          <w:rFonts w:ascii="Tahoma" w:hAnsi="Tahoma" w:cs="Tahoma"/>
          <w:sz w:val="24"/>
          <w:szCs w:val="24"/>
        </w:rPr>
      </w:pPr>
      <w:r>
        <w:rPr>
          <w:rFonts w:ascii="Tahoma" w:hAnsi="Tahoma" w:cs="Tahoma"/>
          <w:sz w:val="24"/>
          <w:szCs w:val="24"/>
        </w:rPr>
        <w:t xml:space="preserve">               </w:t>
      </w:r>
      <w:r w:rsidRPr="00A207E8">
        <w:rPr>
          <w:rFonts w:ascii="Tahoma" w:hAnsi="Tahoma" w:cs="Tahoma"/>
          <w:sz w:val="24"/>
          <w:szCs w:val="24"/>
        </w:rPr>
        <w:t xml:space="preserve">Ambulance Stabilization Fund; And further, to transfer from available </w:t>
      </w:r>
    </w:p>
    <w:p w14:paraId="5EDD4ADF" w14:textId="036DF445" w:rsidR="00BC6874" w:rsidRDefault="00A207E8" w:rsidP="00A207E8">
      <w:pPr>
        <w:tabs>
          <w:tab w:val="left" w:pos="-720"/>
        </w:tabs>
        <w:suppressAutoHyphens/>
        <w:rPr>
          <w:rFonts w:ascii="Tahoma" w:hAnsi="Tahoma" w:cs="Tahoma"/>
          <w:sz w:val="24"/>
          <w:szCs w:val="24"/>
        </w:rPr>
      </w:pPr>
      <w:r>
        <w:rPr>
          <w:rFonts w:ascii="Tahoma" w:hAnsi="Tahoma" w:cs="Tahoma"/>
          <w:sz w:val="24"/>
          <w:szCs w:val="24"/>
        </w:rPr>
        <w:t xml:space="preserve">               </w:t>
      </w:r>
      <w:r w:rsidRPr="00A207E8">
        <w:rPr>
          <w:rFonts w:ascii="Tahoma" w:hAnsi="Tahoma" w:cs="Tahoma"/>
          <w:sz w:val="24"/>
          <w:szCs w:val="24"/>
        </w:rPr>
        <w:t>funds the sum of $50,000 to be placed in said fund.</w:t>
      </w:r>
      <w:r w:rsidR="00711DFA">
        <w:rPr>
          <w:rFonts w:ascii="Tahoma" w:hAnsi="Tahoma" w:cs="Tahoma"/>
          <w:sz w:val="24"/>
          <w:szCs w:val="24"/>
        </w:rPr>
        <w:t xml:space="preserve">  (2/3 vote)</w:t>
      </w:r>
    </w:p>
    <w:p w14:paraId="78D51E5D" w14:textId="22FAC3B5" w:rsidR="00BC6874" w:rsidRDefault="00BC6874" w:rsidP="00A207E8">
      <w:pPr>
        <w:tabs>
          <w:tab w:val="left" w:pos="-720"/>
        </w:tabs>
        <w:suppressAutoHyphens/>
        <w:rPr>
          <w:rFonts w:ascii="Tahoma" w:hAnsi="Tahoma" w:cs="Tahoma"/>
          <w:sz w:val="24"/>
          <w:szCs w:val="24"/>
        </w:rPr>
      </w:pPr>
    </w:p>
    <w:p w14:paraId="58D74BC0" w14:textId="77E3A590" w:rsidR="00BC6874" w:rsidRDefault="00BC6874" w:rsidP="00AE4900">
      <w:pPr>
        <w:tabs>
          <w:tab w:val="left" w:pos="-720"/>
        </w:tabs>
        <w:suppressAutoHyphens/>
        <w:rPr>
          <w:rFonts w:ascii="Tahoma" w:hAnsi="Tahoma" w:cs="Tahoma"/>
          <w:sz w:val="24"/>
          <w:szCs w:val="24"/>
        </w:rPr>
      </w:pPr>
      <w:r w:rsidRPr="00BC6874">
        <w:rPr>
          <w:rFonts w:ascii="Tahoma" w:hAnsi="Tahoma" w:cs="Tahoma"/>
          <w:sz w:val="24"/>
          <w:szCs w:val="24"/>
        </w:rPr>
        <w:t>ARTICLE 12</w:t>
      </w:r>
      <w:bookmarkStart w:id="2" w:name="_Hlk76113913"/>
      <w:r>
        <w:rPr>
          <w:rFonts w:ascii="Tahoma" w:hAnsi="Tahoma" w:cs="Tahoma"/>
          <w:sz w:val="24"/>
          <w:szCs w:val="24"/>
        </w:rPr>
        <w:t xml:space="preserve">.  </w:t>
      </w:r>
      <w:r w:rsidRPr="00BC6874">
        <w:rPr>
          <w:rFonts w:ascii="Tahoma" w:hAnsi="Tahoma" w:cs="Tahoma"/>
          <w:sz w:val="24"/>
          <w:szCs w:val="24"/>
        </w:rPr>
        <w:t xml:space="preserve">It was moved, seconded and unanimously approved </w:t>
      </w:r>
      <w:r>
        <w:rPr>
          <w:rFonts w:ascii="Tahoma" w:hAnsi="Tahoma" w:cs="Tahoma"/>
          <w:sz w:val="24"/>
          <w:szCs w:val="24"/>
        </w:rPr>
        <w:t xml:space="preserve">to </w:t>
      </w:r>
      <w:bookmarkEnd w:id="2"/>
      <w:r w:rsidRPr="00BC6874">
        <w:rPr>
          <w:rFonts w:ascii="Tahoma" w:hAnsi="Tahoma" w:cs="Tahoma"/>
          <w:sz w:val="24"/>
          <w:szCs w:val="24"/>
        </w:rPr>
        <w:t>appropriate</w:t>
      </w:r>
    </w:p>
    <w:p w14:paraId="002C8373" w14:textId="77777777" w:rsidR="00BC6874" w:rsidRDefault="00BC6874" w:rsidP="00AE4900">
      <w:pPr>
        <w:tabs>
          <w:tab w:val="left" w:pos="-720"/>
        </w:tabs>
        <w:suppressAutoHyphens/>
        <w:rPr>
          <w:rFonts w:ascii="Tahoma" w:hAnsi="Tahoma" w:cs="Tahoma"/>
          <w:sz w:val="24"/>
          <w:szCs w:val="24"/>
        </w:rPr>
      </w:pPr>
      <w:r>
        <w:rPr>
          <w:rFonts w:ascii="Tahoma" w:hAnsi="Tahoma" w:cs="Tahoma"/>
          <w:sz w:val="24"/>
          <w:szCs w:val="24"/>
        </w:rPr>
        <w:t xml:space="preserve">               </w:t>
      </w:r>
      <w:r w:rsidRPr="00BC6874">
        <w:rPr>
          <w:rFonts w:ascii="Tahoma" w:hAnsi="Tahoma" w:cs="Tahoma"/>
          <w:sz w:val="24"/>
          <w:szCs w:val="24"/>
        </w:rPr>
        <w:t xml:space="preserve">$1,000,000 to be expended by the Permanent Building Committee, to pay </w:t>
      </w:r>
      <w:r>
        <w:rPr>
          <w:rFonts w:ascii="Tahoma" w:hAnsi="Tahoma" w:cs="Tahoma"/>
          <w:sz w:val="24"/>
          <w:szCs w:val="24"/>
        </w:rPr>
        <w:t xml:space="preserve">   </w:t>
      </w:r>
    </w:p>
    <w:p w14:paraId="6CD2128F" w14:textId="43286A86" w:rsidR="00A207E8" w:rsidRDefault="00BC6874" w:rsidP="00AE4900">
      <w:pPr>
        <w:tabs>
          <w:tab w:val="left" w:pos="-720"/>
        </w:tabs>
        <w:suppressAutoHyphens/>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sidRPr="00BC6874">
        <w:rPr>
          <w:rFonts w:ascii="Tahoma" w:hAnsi="Tahoma" w:cs="Tahoma"/>
          <w:sz w:val="24"/>
          <w:szCs w:val="24"/>
        </w:rPr>
        <w:t xml:space="preserve">for design, engineering, repair, and construction in the Dome Room at </w:t>
      </w:r>
    </w:p>
    <w:p w14:paraId="008B6C2D" w14:textId="1A949F42" w:rsidR="00BC6874" w:rsidRDefault="00BC6874" w:rsidP="00AE4900">
      <w:pPr>
        <w:tabs>
          <w:tab w:val="left" w:pos="-720"/>
        </w:tabs>
        <w:suppressAutoHyphens/>
        <w:rPr>
          <w:rFonts w:ascii="Tahoma" w:hAnsi="Tahoma" w:cs="Tahoma"/>
          <w:sz w:val="24"/>
          <w:szCs w:val="24"/>
        </w:rPr>
      </w:pPr>
      <w:r>
        <w:rPr>
          <w:rFonts w:ascii="Tahoma" w:hAnsi="Tahoma" w:cs="Tahoma"/>
          <w:sz w:val="24"/>
          <w:szCs w:val="24"/>
        </w:rPr>
        <w:t xml:space="preserve">               </w:t>
      </w:r>
      <w:r w:rsidRPr="00BC6874">
        <w:rPr>
          <w:rFonts w:ascii="Tahoma" w:hAnsi="Tahoma" w:cs="Tahoma"/>
          <w:sz w:val="24"/>
          <w:szCs w:val="24"/>
        </w:rPr>
        <w:t>the Lenox Library, including the payment of all costs incidental and</w:t>
      </w:r>
    </w:p>
    <w:p w14:paraId="4DDABB0F" w14:textId="7FB01045" w:rsidR="00BC6874" w:rsidRDefault="00BC6874" w:rsidP="00AE4900">
      <w:pPr>
        <w:tabs>
          <w:tab w:val="left" w:pos="-720"/>
        </w:tabs>
        <w:suppressAutoHyphens/>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sidRPr="00BC6874">
        <w:rPr>
          <w:rFonts w:ascii="Tahoma" w:hAnsi="Tahoma" w:cs="Tahoma"/>
          <w:sz w:val="24"/>
          <w:szCs w:val="24"/>
        </w:rPr>
        <w:t xml:space="preserve">related thereto, and that to meet this appropriation, the Treasurer, with </w:t>
      </w:r>
    </w:p>
    <w:p w14:paraId="103ACB23" w14:textId="206D3655" w:rsidR="00BC6874" w:rsidRDefault="00BC6874" w:rsidP="00AE4900">
      <w:pPr>
        <w:tabs>
          <w:tab w:val="left" w:pos="-720"/>
        </w:tabs>
        <w:suppressAutoHyphens/>
        <w:rPr>
          <w:rFonts w:ascii="Tahoma" w:hAnsi="Tahoma" w:cs="Tahoma"/>
          <w:sz w:val="24"/>
          <w:szCs w:val="24"/>
        </w:rPr>
      </w:pPr>
      <w:r>
        <w:rPr>
          <w:rFonts w:ascii="Tahoma" w:hAnsi="Tahoma" w:cs="Tahoma"/>
          <w:sz w:val="24"/>
          <w:szCs w:val="24"/>
        </w:rPr>
        <w:t xml:space="preserve">               </w:t>
      </w:r>
      <w:r w:rsidRPr="00BC6874">
        <w:rPr>
          <w:rFonts w:ascii="Tahoma" w:hAnsi="Tahoma" w:cs="Tahoma"/>
          <w:sz w:val="24"/>
          <w:szCs w:val="24"/>
        </w:rPr>
        <w:t xml:space="preserve">the approval of the Selectmen, is authorized to borrow said amount </w:t>
      </w:r>
      <w:r>
        <w:rPr>
          <w:rFonts w:ascii="Tahoma" w:hAnsi="Tahoma" w:cs="Tahoma"/>
          <w:sz w:val="24"/>
          <w:szCs w:val="24"/>
        </w:rPr>
        <w:t xml:space="preserve">       </w:t>
      </w:r>
    </w:p>
    <w:p w14:paraId="1223A497" w14:textId="3AB76E13" w:rsidR="00BC6874" w:rsidRDefault="00BC6874" w:rsidP="00AE4900">
      <w:pPr>
        <w:tabs>
          <w:tab w:val="left" w:pos="-720"/>
        </w:tabs>
        <w:suppressAutoHyphens/>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r w:rsidRPr="00BC6874">
        <w:rPr>
          <w:rFonts w:ascii="Tahoma" w:hAnsi="Tahoma" w:cs="Tahoma"/>
          <w:sz w:val="24"/>
          <w:szCs w:val="24"/>
        </w:rPr>
        <w:t xml:space="preserve">under and pursuant to G.L. c. 44, §7(1) or any other enabling authority, </w:t>
      </w:r>
    </w:p>
    <w:p w14:paraId="4043878B" w14:textId="01844B55" w:rsidR="00BC6874" w:rsidRDefault="00F7131B" w:rsidP="00AE4900">
      <w:pPr>
        <w:tabs>
          <w:tab w:val="left" w:pos="-720"/>
        </w:tabs>
        <w:suppressAutoHyphens/>
        <w:rPr>
          <w:rFonts w:ascii="Tahoma" w:hAnsi="Tahoma" w:cs="Tahoma"/>
          <w:sz w:val="24"/>
          <w:szCs w:val="24"/>
        </w:rPr>
      </w:pPr>
      <w:r>
        <w:rPr>
          <w:rFonts w:ascii="Tahoma" w:hAnsi="Tahoma" w:cs="Tahoma"/>
          <w:sz w:val="24"/>
          <w:szCs w:val="24"/>
        </w:rPr>
        <w:t xml:space="preserve">                </w:t>
      </w:r>
      <w:r w:rsidRPr="00F7131B">
        <w:rPr>
          <w:rFonts w:ascii="Tahoma" w:hAnsi="Tahoma" w:cs="Tahoma"/>
          <w:sz w:val="24"/>
          <w:szCs w:val="24"/>
        </w:rPr>
        <w:t xml:space="preserve">and to issue bonds or notes of the Town therefor.  Any premium </w:t>
      </w:r>
      <w:r>
        <w:rPr>
          <w:rFonts w:ascii="Tahoma" w:hAnsi="Tahoma" w:cs="Tahoma"/>
          <w:sz w:val="24"/>
          <w:szCs w:val="24"/>
        </w:rPr>
        <w:t xml:space="preserve"> </w:t>
      </w:r>
    </w:p>
    <w:p w14:paraId="2B5895A2" w14:textId="77777777" w:rsidR="00F7131B" w:rsidRDefault="00F7131B" w:rsidP="00AE4900">
      <w:pPr>
        <w:tabs>
          <w:tab w:val="left" w:pos="-720"/>
        </w:tabs>
        <w:suppressAutoHyphens/>
        <w:rPr>
          <w:rFonts w:ascii="Tahoma" w:hAnsi="Tahoma" w:cs="Tahoma"/>
          <w:sz w:val="24"/>
          <w:szCs w:val="24"/>
        </w:rPr>
      </w:pPr>
      <w:r>
        <w:rPr>
          <w:rFonts w:ascii="Tahoma" w:hAnsi="Tahoma" w:cs="Tahoma"/>
          <w:sz w:val="24"/>
          <w:szCs w:val="24"/>
        </w:rPr>
        <w:t xml:space="preserve">                </w:t>
      </w:r>
      <w:r w:rsidRPr="00F7131B">
        <w:rPr>
          <w:rFonts w:ascii="Tahoma" w:hAnsi="Tahoma" w:cs="Tahoma"/>
          <w:sz w:val="24"/>
          <w:szCs w:val="24"/>
        </w:rPr>
        <w:t xml:space="preserve">received upon the sale of any bonds or notes approved by this vote, less </w:t>
      </w:r>
    </w:p>
    <w:p w14:paraId="597239F3" w14:textId="3F92D6B1" w:rsidR="00F7131B" w:rsidRDefault="00F7131B" w:rsidP="00AE4900">
      <w:pPr>
        <w:tabs>
          <w:tab w:val="left" w:pos="-720"/>
        </w:tabs>
        <w:suppressAutoHyphens/>
        <w:rPr>
          <w:rFonts w:ascii="Tahoma" w:hAnsi="Tahoma" w:cs="Tahoma"/>
          <w:sz w:val="24"/>
          <w:szCs w:val="24"/>
        </w:rPr>
      </w:pPr>
      <w:r>
        <w:rPr>
          <w:rFonts w:ascii="Tahoma" w:hAnsi="Tahoma" w:cs="Tahoma"/>
          <w:sz w:val="24"/>
          <w:szCs w:val="24"/>
        </w:rPr>
        <w:t xml:space="preserve">                </w:t>
      </w:r>
      <w:r w:rsidRPr="00F7131B">
        <w:rPr>
          <w:rFonts w:ascii="Tahoma" w:hAnsi="Tahoma" w:cs="Tahoma"/>
          <w:sz w:val="24"/>
          <w:szCs w:val="24"/>
        </w:rPr>
        <w:t xml:space="preserve">any such premium applied to the payment of the costs of issuance of </w:t>
      </w:r>
    </w:p>
    <w:p w14:paraId="4B4AA40A" w14:textId="185FA3B4" w:rsidR="00F7131B" w:rsidRDefault="00F7131B" w:rsidP="00AE4900">
      <w:pPr>
        <w:tabs>
          <w:tab w:val="left" w:pos="-720"/>
        </w:tabs>
        <w:suppressAutoHyphens/>
        <w:rPr>
          <w:rFonts w:ascii="Tahoma" w:hAnsi="Tahoma" w:cs="Tahoma"/>
          <w:sz w:val="24"/>
          <w:szCs w:val="24"/>
        </w:rPr>
      </w:pPr>
      <w:r>
        <w:rPr>
          <w:rFonts w:ascii="Tahoma" w:hAnsi="Tahoma" w:cs="Tahoma"/>
          <w:sz w:val="24"/>
          <w:szCs w:val="24"/>
        </w:rPr>
        <w:t xml:space="preserve">                </w:t>
      </w:r>
      <w:r w:rsidRPr="00F7131B">
        <w:rPr>
          <w:rFonts w:ascii="Tahoma" w:hAnsi="Tahoma" w:cs="Tahoma"/>
          <w:sz w:val="24"/>
          <w:szCs w:val="24"/>
        </w:rPr>
        <w:t xml:space="preserve">such bonds or notes, may be applied to the payment of costs approved </w:t>
      </w:r>
      <w:r>
        <w:rPr>
          <w:rFonts w:ascii="Tahoma" w:hAnsi="Tahoma" w:cs="Tahoma"/>
          <w:sz w:val="24"/>
          <w:szCs w:val="24"/>
        </w:rPr>
        <w:t xml:space="preserve"> </w:t>
      </w:r>
    </w:p>
    <w:p w14:paraId="30301EF5" w14:textId="4E8626B7" w:rsidR="00F7131B" w:rsidRDefault="00F7131B" w:rsidP="00AE4900">
      <w:pPr>
        <w:tabs>
          <w:tab w:val="left" w:pos="-720"/>
        </w:tabs>
        <w:suppressAutoHyphens/>
        <w:rPr>
          <w:rFonts w:ascii="Tahoma" w:hAnsi="Tahoma" w:cs="Tahoma"/>
          <w:sz w:val="24"/>
          <w:szCs w:val="24"/>
        </w:rPr>
      </w:pPr>
      <w:r>
        <w:rPr>
          <w:rFonts w:ascii="Tahoma" w:hAnsi="Tahoma" w:cs="Tahoma"/>
          <w:sz w:val="24"/>
          <w:szCs w:val="24"/>
        </w:rPr>
        <w:t xml:space="preserve">                </w:t>
      </w:r>
      <w:r w:rsidRPr="00F7131B">
        <w:rPr>
          <w:rFonts w:ascii="Tahoma" w:hAnsi="Tahoma" w:cs="Tahoma"/>
          <w:sz w:val="24"/>
          <w:szCs w:val="24"/>
        </w:rPr>
        <w:t xml:space="preserve">by this vote in accordance with G.L. c. 44, §20, thereby reducing the </w:t>
      </w:r>
      <w:r>
        <w:rPr>
          <w:rFonts w:ascii="Tahoma" w:hAnsi="Tahoma" w:cs="Tahoma"/>
          <w:sz w:val="24"/>
          <w:szCs w:val="24"/>
        </w:rPr>
        <w:t xml:space="preserve">  </w:t>
      </w:r>
    </w:p>
    <w:p w14:paraId="135979F4" w14:textId="17446AD3" w:rsidR="00AE4900" w:rsidRDefault="00F7131B" w:rsidP="00AE4900">
      <w:pPr>
        <w:tabs>
          <w:tab w:val="left" w:pos="-720"/>
        </w:tabs>
        <w:suppressAutoHyphens/>
        <w:ind w:left="1440"/>
        <w:rPr>
          <w:rFonts w:ascii="Tahoma" w:hAnsi="Tahoma" w:cs="Tahoma"/>
          <w:sz w:val="24"/>
          <w:szCs w:val="24"/>
        </w:rPr>
      </w:pPr>
      <w:r>
        <w:rPr>
          <w:rFonts w:ascii="Tahoma" w:hAnsi="Tahoma" w:cs="Tahoma"/>
          <w:sz w:val="24"/>
          <w:szCs w:val="24"/>
        </w:rPr>
        <w:t xml:space="preserve">   </w:t>
      </w:r>
      <w:r w:rsidRPr="00F7131B">
        <w:rPr>
          <w:rFonts w:ascii="Tahoma" w:hAnsi="Tahoma" w:cs="Tahoma"/>
          <w:sz w:val="24"/>
          <w:szCs w:val="24"/>
        </w:rPr>
        <w:t xml:space="preserve">amount authorized to be borrowed to pay such costs by a like amount. </w:t>
      </w:r>
      <w:r w:rsidR="00AE4900">
        <w:rPr>
          <w:rFonts w:ascii="Tahoma" w:hAnsi="Tahoma" w:cs="Tahoma"/>
          <w:sz w:val="24"/>
          <w:szCs w:val="24"/>
        </w:rPr>
        <w:t xml:space="preserve">  </w:t>
      </w:r>
    </w:p>
    <w:p w14:paraId="36C2ED15" w14:textId="6A3B94F4" w:rsidR="00AE4900" w:rsidRDefault="00AE4900" w:rsidP="00AE4900">
      <w:pPr>
        <w:tabs>
          <w:tab w:val="left" w:pos="-720"/>
        </w:tabs>
        <w:suppressAutoHyphens/>
        <w:ind w:left="1440"/>
        <w:rPr>
          <w:rFonts w:ascii="Tahoma" w:hAnsi="Tahoma" w:cs="Tahoma"/>
          <w:sz w:val="24"/>
          <w:szCs w:val="24"/>
        </w:rPr>
      </w:pPr>
      <w:r>
        <w:rPr>
          <w:rFonts w:ascii="Tahoma" w:hAnsi="Tahoma" w:cs="Tahoma"/>
          <w:sz w:val="24"/>
          <w:szCs w:val="24"/>
        </w:rPr>
        <w:t xml:space="preserve">   (2/3 vote)</w:t>
      </w:r>
    </w:p>
    <w:p w14:paraId="2817DF13" w14:textId="6AA82E53" w:rsidR="00F7131B" w:rsidRDefault="00F7131B" w:rsidP="00AE4900">
      <w:pPr>
        <w:tabs>
          <w:tab w:val="left" w:pos="-720"/>
        </w:tabs>
        <w:suppressAutoHyphens/>
        <w:rPr>
          <w:rFonts w:ascii="Tahoma" w:hAnsi="Tahoma" w:cs="Tahoma"/>
          <w:sz w:val="24"/>
          <w:szCs w:val="24"/>
        </w:rPr>
      </w:pPr>
    </w:p>
    <w:p w14:paraId="19C81457" w14:textId="05288549" w:rsidR="00711DFA" w:rsidRDefault="00711DFA" w:rsidP="00711DFA">
      <w:pPr>
        <w:tabs>
          <w:tab w:val="left" w:pos="-720"/>
        </w:tabs>
        <w:suppressAutoHyphens/>
        <w:rPr>
          <w:rFonts w:ascii="Tahoma" w:hAnsi="Tahoma" w:cs="Tahoma"/>
          <w:sz w:val="24"/>
          <w:szCs w:val="24"/>
        </w:rPr>
      </w:pPr>
    </w:p>
    <w:p w14:paraId="7E8DE794" w14:textId="605396A5" w:rsidR="00711DFA" w:rsidRDefault="00711DFA" w:rsidP="00711DFA">
      <w:pPr>
        <w:tabs>
          <w:tab w:val="left" w:pos="-720"/>
        </w:tabs>
        <w:suppressAutoHyphens/>
        <w:ind w:left="1440" w:hanging="1440"/>
        <w:rPr>
          <w:rFonts w:ascii="Tahoma" w:hAnsi="Tahoma" w:cs="Tahoma"/>
          <w:sz w:val="24"/>
          <w:szCs w:val="24"/>
        </w:rPr>
      </w:pPr>
      <w:r w:rsidRPr="00711DFA">
        <w:rPr>
          <w:rFonts w:ascii="Tahoma" w:hAnsi="Tahoma" w:cs="Tahoma"/>
          <w:sz w:val="24"/>
          <w:szCs w:val="24"/>
        </w:rPr>
        <w:t>ARTICLE 13</w:t>
      </w:r>
      <w:r>
        <w:rPr>
          <w:rFonts w:ascii="Tahoma" w:hAnsi="Tahoma" w:cs="Tahoma"/>
          <w:sz w:val="24"/>
          <w:szCs w:val="24"/>
        </w:rPr>
        <w:t xml:space="preserve">. </w:t>
      </w:r>
      <w:r w:rsidRPr="00711DFA">
        <w:rPr>
          <w:rFonts w:ascii="Tahoma" w:hAnsi="Tahoma" w:cs="Tahoma"/>
          <w:sz w:val="24"/>
          <w:szCs w:val="24"/>
        </w:rPr>
        <w:t xml:space="preserve">It </w:t>
      </w:r>
      <w:bookmarkStart w:id="3" w:name="_Hlk76114020"/>
      <w:r w:rsidRPr="00711DFA">
        <w:rPr>
          <w:rFonts w:ascii="Tahoma" w:hAnsi="Tahoma" w:cs="Tahoma"/>
          <w:sz w:val="24"/>
          <w:szCs w:val="24"/>
        </w:rPr>
        <w:t xml:space="preserve">was moved, seconded and unanimously approved </w:t>
      </w:r>
      <w:bookmarkEnd w:id="3"/>
      <w:r w:rsidRPr="00711DFA">
        <w:rPr>
          <w:rFonts w:ascii="Tahoma" w:hAnsi="Tahoma" w:cs="Tahoma"/>
          <w:sz w:val="24"/>
          <w:szCs w:val="24"/>
        </w:rPr>
        <w:t>to</w:t>
      </w:r>
      <w:r>
        <w:rPr>
          <w:rFonts w:ascii="Tahoma" w:hAnsi="Tahoma" w:cs="Tahoma"/>
          <w:sz w:val="24"/>
          <w:szCs w:val="24"/>
        </w:rPr>
        <w:t xml:space="preserve"> </w:t>
      </w:r>
      <w:r w:rsidRPr="00711DFA">
        <w:rPr>
          <w:rFonts w:ascii="Tahoma" w:hAnsi="Tahoma" w:cs="Tahoma"/>
          <w:sz w:val="24"/>
          <w:szCs w:val="24"/>
        </w:rPr>
        <w:t>appropriate $750,000 to be expended by the Permanent Building Committee, to pay for design, engineering, repair, and construction for the Town Hall roof, cupola and building, including the payment of all costs incidental and related thereto, and that to meet this appropriation, the Treasurer, with the approval of the Selectmen, is authorized to borrow said amount under and pursuant to G.L. c. 44, §7(1) or any other enabling authority, and to issue bonds or notes of the Town therefor.  Any premium received upon the sale of any bonds or notes approved by this vote, less any such premium applied to the payment of the costs of issuance of such bonds or notes, may be applied to the payment of costs approved by this vote in accordance with G.L. c. 44, §20, thereby reducing the amount authorized to be borrowed to pay such costs by a like amount.  (2/3 vote)</w:t>
      </w:r>
    </w:p>
    <w:p w14:paraId="6C25F916" w14:textId="07D1BB6E" w:rsidR="00711DFA" w:rsidRDefault="00711DFA" w:rsidP="00711DFA">
      <w:pPr>
        <w:tabs>
          <w:tab w:val="left" w:pos="-720"/>
        </w:tabs>
        <w:suppressAutoHyphens/>
        <w:ind w:left="1440" w:hanging="1440"/>
        <w:rPr>
          <w:rFonts w:ascii="Tahoma" w:hAnsi="Tahoma" w:cs="Tahoma"/>
          <w:sz w:val="24"/>
          <w:szCs w:val="24"/>
        </w:rPr>
      </w:pPr>
    </w:p>
    <w:p w14:paraId="141016F2" w14:textId="01C71C6D" w:rsidR="00711DFA" w:rsidRDefault="00711DFA" w:rsidP="00711DFA">
      <w:pPr>
        <w:tabs>
          <w:tab w:val="left" w:pos="-720"/>
        </w:tabs>
        <w:suppressAutoHyphens/>
        <w:ind w:left="1440" w:hanging="1440"/>
        <w:rPr>
          <w:rFonts w:ascii="Tahoma" w:hAnsi="Tahoma" w:cs="Tahoma"/>
          <w:sz w:val="24"/>
          <w:szCs w:val="24"/>
        </w:rPr>
      </w:pPr>
      <w:r w:rsidRPr="00711DFA">
        <w:rPr>
          <w:rFonts w:ascii="Tahoma" w:hAnsi="Tahoma" w:cs="Tahoma"/>
          <w:sz w:val="24"/>
          <w:szCs w:val="24"/>
        </w:rPr>
        <w:t>ARTICLE 14</w:t>
      </w:r>
      <w:bookmarkStart w:id="4" w:name="_Hlk76114126"/>
      <w:r>
        <w:rPr>
          <w:rFonts w:ascii="Tahoma" w:hAnsi="Tahoma" w:cs="Tahoma"/>
          <w:sz w:val="24"/>
          <w:szCs w:val="24"/>
        </w:rPr>
        <w:t xml:space="preserve">. It </w:t>
      </w:r>
      <w:r w:rsidRPr="00711DFA">
        <w:t xml:space="preserve"> </w:t>
      </w:r>
      <w:r w:rsidRPr="00711DFA">
        <w:rPr>
          <w:rFonts w:ascii="Tahoma" w:hAnsi="Tahoma" w:cs="Tahoma"/>
          <w:sz w:val="24"/>
          <w:szCs w:val="24"/>
        </w:rPr>
        <w:t xml:space="preserve">was moved, seconded and unanimously approved </w:t>
      </w:r>
      <w:bookmarkEnd w:id="4"/>
      <w:r>
        <w:rPr>
          <w:rFonts w:ascii="Tahoma" w:hAnsi="Tahoma" w:cs="Tahoma"/>
          <w:sz w:val="24"/>
          <w:szCs w:val="24"/>
        </w:rPr>
        <w:t>to a</w:t>
      </w:r>
      <w:r w:rsidRPr="00711DFA">
        <w:rPr>
          <w:rFonts w:ascii="Tahoma" w:hAnsi="Tahoma" w:cs="Tahoma"/>
          <w:sz w:val="24"/>
          <w:szCs w:val="24"/>
        </w:rPr>
        <w:t>ppropriate $3,000,000 to be expended by the Permanent Building Committee, to pay for design and engineering of upgrades at the wastewater treatment plant, including the payment of all costs incidental and related thereto, and that to meet this appropriation, the Treasurer, with the approval of the Selectmen, is authorized to borrow said amount under and pursuant to G.L. c. 44, §8(14) or any other enabling authority, and to issue bonds or notes of the Town therefor.  Any premium received upon the sale of any bonds or notes approved by this vote, less any such premium applied to the payment of the costs of issuance of such bonds or notes, may be applied to the payment of costs approved by this vote in accordance with G.L. c. 44, §20, thereby reducing the amount authorized to be borrowed to pay such costs by a like amount. (2/3 vote)</w:t>
      </w:r>
    </w:p>
    <w:p w14:paraId="44D57789" w14:textId="77777777" w:rsidR="00711DFA" w:rsidRDefault="00711DFA" w:rsidP="00711DFA">
      <w:pPr>
        <w:tabs>
          <w:tab w:val="left" w:pos="-720"/>
        </w:tabs>
        <w:suppressAutoHyphens/>
        <w:ind w:left="1440" w:hanging="1440"/>
        <w:rPr>
          <w:rFonts w:ascii="Tahoma" w:hAnsi="Tahoma" w:cs="Tahoma"/>
          <w:sz w:val="24"/>
          <w:szCs w:val="24"/>
        </w:rPr>
      </w:pPr>
    </w:p>
    <w:p w14:paraId="25CAAD3F" w14:textId="4121684D" w:rsidR="00711DFA" w:rsidRDefault="00711DFA" w:rsidP="00711DFA">
      <w:pPr>
        <w:tabs>
          <w:tab w:val="left" w:pos="-720"/>
        </w:tabs>
        <w:suppressAutoHyphens/>
        <w:ind w:left="1440" w:hanging="1440"/>
        <w:rPr>
          <w:rFonts w:ascii="Tahoma" w:hAnsi="Tahoma" w:cs="Tahoma"/>
          <w:sz w:val="24"/>
          <w:szCs w:val="24"/>
        </w:rPr>
      </w:pPr>
      <w:r w:rsidRPr="00711DFA">
        <w:rPr>
          <w:rFonts w:ascii="Tahoma" w:hAnsi="Tahoma" w:cs="Tahoma"/>
          <w:sz w:val="24"/>
          <w:szCs w:val="24"/>
        </w:rPr>
        <w:t>ARTICLE 15</w:t>
      </w:r>
      <w:r>
        <w:rPr>
          <w:rFonts w:ascii="Tahoma" w:hAnsi="Tahoma" w:cs="Tahoma"/>
          <w:sz w:val="24"/>
          <w:szCs w:val="24"/>
        </w:rPr>
        <w:t xml:space="preserve">. </w:t>
      </w:r>
      <w:bookmarkStart w:id="5" w:name="_Hlk76114172"/>
      <w:r w:rsidRPr="00711DFA">
        <w:rPr>
          <w:rFonts w:ascii="Tahoma" w:hAnsi="Tahoma" w:cs="Tahoma"/>
          <w:sz w:val="24"/>
          <w:szCs w:val="24"/>
        </w:rPr>
        <w:t xml:space="preserve">It  was moved, seconded and unanimously approved </w:t>
      </w:r>
      <w:bookmarkEnd w:id="5"/>
      <w:r w:rsidRPr="00711DFA">
        <w:rPr>
          <w:rFonts w:ascii="Tahoma" w:hAnsi="Tahoma" w:cs="Tahoma"/>
          <w:sz w:val="24"/>
          <w:szCs w:val="24"/>
        </w:rPr>
        <w:t xml:space="preserve">to appropriate $2,100,000 to be expended by the Permanent Building Committee, to pay for design and engineering services for a new public safety building, including the payment of all costs incidental and related thereto, and that to meet this appropriation, the Treasurer, with the approval of the Selectmen, is authorized to borrow said amount under and pursuant to G.L. c. 44, §7(7) or any other enabling authority, and to issue bonds or notes of the Town therefor.  Any premium received upon the sale of any bonds or notes approved by this vote, less any such premium applied to the payment of the costs of issuance of such bonds or notes, may be applied to the payment of costs approved by this vote in accordance with </w:t>
      </w:r>
      <w:r w:rsidRPr="00711DFA">
        <w:rPr>
          <w:rFonts w:ascii="Tahoma" w:hAnsi="Tahoma" w:cs="Tahoma"/>
          <w:sz w:val="24"/>
          <w:szCs w:val="24"/>
        </w:rPr>
        <w:lastRenderedPageBreak/>
        <w:t>G.L. c. 44, §20, thereby reducing the amount authorized to be borrowed to pay such costs by a like amount.  (2/3 vote)</w:t>
      </w:r>
    </w:p>
    <w:p w14:paraId="0E7A6E3C" w14:textId="77777777" w:rsidR="00711DFA" w:rsidRDefault="00711DFA" w:rsidP="00711DFA">
      <w:pPr>
        <w:tabs>
          <w:tab w:val="left" w:pos="-720"/>
        </w:tabs>
        <w:suppressAutoHyphens/>
        <w:ind w:left="1440" w:hanging="1440"/>
        <w:rPr>
          <w:rFonts w:ascii="Tahoma" w:hAnsi="Tahoma" w:cs="Tahoma"/>
          <w:sz w:val="24"/>
          <w:szCs w:val="24"/>
        </w:rPr>
      </w:pPr>
    </w:p>
    <w:p w14:paraId="01D97096" w14:textId="0DC0C9E4" w:rsidR="00711DFA" w:rsidRDefault="00711DFA" w:rsidP="00711DFA">
      <w:pPr>
        <w:tabs>
          <w:tab w:val="left" w:pos="-720"/>
        </w:tabs>
        <w:suppressAutoHyphens/>
        <w:ind w:left="1440" w:hanging="1440"/>
        <w:rPr>
          <w:rFonts w:ascii="Tahoma" w:hAnsi="Tahoma" w:cs="Tahoma"/>
          <w:sz w:val="24"/>
          <w:szCs w:val="24"/>
        </w:rPr>
      </w:pPr>
    </w:p>
    <w:p w14:paraId="380DE76E" w14:textId="41F0A9B0" w:rsidR="00711DFA" w:rsidRDefault="00711DFA" w:rsidP="00711DFA">
      <w:pPr>
        <w:tabs>
          <w:tab w:val="left" w:pos="-720"/>
        </w:tabs>
        <w:suppressAutoHyphens/>
        <w:ind w:left="1440" w:hanging="1440"/>
        <w:rPr>
          <w:rFonts w:ascii="Tahoma" w:hAnsi="Tahoma" w:cs="Tahoma"/>
          <w:sz w:val="24"/>
          <w:szCs w:val="24"/>
        </w:rPr>
      </w:pPr>
      <w:r w:rsidRPr="00711DFA">
        <w:rPr>
          <w:rFonts w:ascii="Tahoma" w:hAnsi="Tahoma" w:cs="Tahoma"/>
          <w:sz w:val="24"/>
          <w:szCs w:val="24"/>
        </w:rPr>
        <w:t>ARTICLE 16</w:t>
      </w:r>
      <w:r>
        <w:rPr>
          <w:rFonts w:ascii="Tahoma" w:hAnsi="Tahoma" w:cs="Tahoma"/>
          <w:sz w:val="24"/>
          <w:szCs w:val="24"/>
        </w:rPr>
        <w:t xml:space="preserve">.  </w:t>
      </w:r>
      <w:bookmarkStart w:id="6" w:name="_Hlk76114360"/>
      <w:r w:rsidRPr="00711DFA">
        <w:rPr>
          <w:rFonts w:ascii="Tahoma" w:hAnsi="Tahoma" w:cs="Tahoma"/>
          <w:sz w:val="24"/>
          <w:szCs w:val="24"/>
        </w:rPr>
        <w:t xml:space="preserve">It was moved, seconded and unanimously approved </w:t>
      </w:r>
      <w:bookmarkEnd w:id="6"/>
      <w:r>
        <w:rPr>
          <w:rFonts w:ascii="Tahoma" w:hAnsi="Tahoma" w:cs="Tahoma"/>
          <w:sz w:val="24"/>
          <w:szCs w:val="24"/>
        </w:rPr>
        <w:t xml:space="preserve">to </w:t>
      </w:r>
      <w:r w:rsidRPr="00711DFA">
        <w:rPr>
          <w:rFonts w:ascii="Tahoma" w:hAnsi="Tahoma" w:cs="Tahoma"/>
          <w:sz w:val="24"/>
          <w:szCs w:val="24"/>
        </w:rPr>
        <w:t>appropriate $2,300,000 to pay for design and construction of a replacement water main on Reservoir Road, including the payment of all costs incidental and related thereto, and that to meet this appropriation, the Treasurer, with the approval of the Selectmen, is authorized to borrow said amount under and pursuant to G.L. c. 44, §8(5) or any other enabling authority, and to issue bonds or notes of the Town therefor.  Any premium received upon the sale of any bonds or notes approved by this vote, less any such premium applied to the payment of the costs of issuance of such bonds or notes, may be applied to the payment of costs approved by this vote in accordance with G.L. c. 44, §20, thereby reducing the amount authorized to be borrowed to pay such costs by a like amount.  (2/3 vote)</w:t>
      </w:r>
    </w:p>
    <w:p w14:paraId="39B90C30" w14:textId="72C6821C" w:rsidR="00711DFA" w:rsidRDefault="00711DFA" w:rsidP="00711DFA">
      <w:pPr>
        <w:tabs>
          <w:tab w:val="left" w:pos="-720"/>
        </w:tabs>
        <w:suppressAutoHyphens/>
        <w:ind w:left="1440" w:hanging="1440"/>
        <w:rPr>
          <w:rFonts w:ascii="Tahoma" w:hAnsi="Tahoma" w:cs="Tahoma"/>
          <w:sz w:val="24"/>
          <w:szCs w:val="24"/>
        </w:rPr>
      </w:pPr>
    </w:p>
    <w:p w14:paraId="447A6003" w14:textId="39AB39AD" w:rsidR="00711DFA" w:rsidRDefault="00711DFA" w:rsidP="00043404">
      <w:pPr>
        <w:tabs>
          <w:tab w:val="left" w:pos="-720"/>
        </w:tabs>
        <w:suppressAutoHyphens/>
        <w:ind w:left="1440" w:hanging="1440"/>
        <w:rPr>
          <w:rFonts w:ascii="Tahoma" w:hAnsi="Tahoma" w:cs="Tahoma"/>
          <w:sz w:val="24"/>
          <w:szCs w:val="24"/>
        </w:rPr>
      </w:pPr>
      <w:r w:rsidRPr="00711DFA">
        <w:rPr>
          <w:rFonts w:ascii="Tahoma" w:hAnsi="Tahoma" w:cs="Tahoma"/>
          <w:sz w:val="24"/>
          <w:szCs w:val="24"/>
        </w:rPr>
        <w:t>ARTICLE 17.</w:t>
      </w:r>
      <w:r w:rsidRPr="00711DFA">
        <w:rPr>
          <w:rFonts w:ascii="Tahoma" w:hAnsi="Tahoma" w:cs="Tahoma"/>
          <w:sz w:val="24"/>
          <w:szCs w:val="24"/>
        </w:rPr>
        <w:tab/>
        <w:t xml:space="preserve">It was moved, seconded and unanimously approved </w:t>
      </w:r>
      <w:r>
        <w:rPr>
          <w:rFonts w:ascii="Tahoma" w:hAnsi="Tahoma" w:cs="Tahoma"/>
          <w:sz w:val="24"/>
          <w:szCs w:val="24"/>
        </w:rPr>
        <w:t xml:space="preserve">to </w:t>
      </w:r>
      <w:r w:rsidRPr="00711DFA">
        <w:rPr>
          <w:rFonts w:ascii="Tahoma" w:hAnsi="Tahoma" w:cs="Tahoma"/>
          <w:sz w:val="24"/>
          <w:szCs w:val="24"/>
        </w:rPr>
        <w:t>transfer the care, custody and control of a portion of land described in a deed dated May 15, 1972 from the Foxhollow School, Inc. to the Town of Lenox, acting by and through its Conservation Commission, and the Town of Lee, acting by and through its Conservation Commission, which deed is filed with the Berkshire Middle Registry District of the Land Court as Document 14196, said property located at Laurel Lake Cross Road, and being an approximately 3.4 acre parcel, located in the Towns of Lee and Lenox, and shown on a plan entitled “Survey of Land in Lee &amp; Lenox, Massachusetts Prepared for the Town of Lee,” dated April 2, 2012, said plan on file with the Town Clerk, from the Conservation Commission for conservation and open space purposes to the Board of Selectmen for the same purposes and for the purpose of conveyance to Edith Wharton Restoration, Inc. a/k/a The Mount, and authorize the Board of Selectmen to convey said parcel to The Mount on such terms and conditions, and for such consideration, as the Board of Selectmen deems appropriate; and to authorize the Town acting by and through its Conservation Commission to accept a Conservation Restriction on all or a portion of the property; and to authorize the Board of Selectmen to submit a petition to the General Court for a special act authorizing the transfer of said parcel under Article 97 of the Amendments to the Massachusetts Constitution; and, further, to satisfy the Executive Office of Energy and Environmental Affairs’ “no net loss policy,” to authorize the Board of Selectmen to acquire and dedicate two parcels of land, “Open Space 1” and “Open Space 2”, equaling 4.48 acres, more or less, being a portion of property identified as Assessor’s Map 8, Parcel 1 and Assessor’s Map 8 Parcel 6-1, said parcels shown on a plan entitled “Approval Not Required Plan of Land in Lenox, Massachusetts Prepared for Lenox Landings Condominium Trust,” dated December 2, 2020, prepared by BEK Associates,” dated December 2, 2020, said plan on file with the Town Clerk, said land being a portion of property described in a deed recorded with the Berkshire Middle Registry of Deeds in Book 6459, Page 121, for conservation and open space purposes, to be held by the Conservation Commission, pursuant to G.L. c. 40, §8C, and/or such other parcel or parcels of land dedicated by the Board of Selectmen in its discretion, and dedicate said property to conservation and open space purposes in perpetuity, with the foregoing dedication of this land and/or the parcels dedicated by the Board of Selectmen to become effective upon the enactment of the Article 97 legislation.</w:t>
      </w:r>
    </w:p>
    <w:p w14:paraId="6EBC3826" w14:textId="1A0D2504" w:rsidR="00446662" w:rsidRDefault="00446662" w:rsidP="00043404">
      <w:pPr>
        <w:tabs>
          <w:tab w:val="left" w:pos="-720"/>
        </w:tabs>
        <w:suppressAutoHyphens/>
        <w:ind w:left="1440" w:hanging="1440"/>
        <w:rPr>
          <w:rFonts w:ascii="Tahoma" w:hAnsi="Tahoma" w:cs="Tahoma"/>
          <w:sz w:val="24"/>
          <w:szCs w:val="24"/>
        </w:rPr>
      </w:pPr>
    </w:p>
    <w:p w14:paraId="0551D5C3" w14:textId="77777777" w:rsidR="00167662" w:rsidRDefault="00167662" w:rsidP="00043404">
      <w:pPr>
        <w:tabs>
          <w:tab w:val="left" w:pos="-720"/>
        </w:tabs>
        <w:suppressAutoHyphens/>
        <w:ind w:left="1440" w:hanging="1440"/>
        <w:rPr>
          <w:rFonts w:ascii="Tahoma" w:hAnsi="Tahoma" w:cs="Tahoma"/>
          <w:sz w:val="24"/>
          <w:szCs w:val="24"/>
        </w:rPr>
      </w:pPr>
    </w:p>
    <w:p w14:paraId="48CDCBB8" w14:textId="193219BB" w:rsidR="00167662" w:rsidRDefault="00167662" w:rsidP="00446662">
      <w:pPr>
        <w:tabs>
          <w:tab w:val="left" w:pos="-720"/>
        </w:tabs>
        <w:suppressAutoHyphens/>
        <w:ind w:left="1440" w:hanging="1440"/>
        <w:rPr>
          <w:rFonts w:ascii="Tahoma" w:hAnsi="Tahoma" w:cs="Tahoma"/>
          <w:sz w:val="24"/>
          <w:szCs w:val="24"/>
        </w:rPr>
      </w:pPr>
      <w:r>
        <w:rPr>
          <w:rFonts w:ascii="Tahoma" w:hAnsi="Tahoma" w:cs="Tahoma"/>
          <w:sz w:val="24"/>
          <w:szCs w:val="24"/>
        </w:rPr>
        <w:lastRenderedPageBreak/>
        <w:tab/>
        <w:t xml:space="preserve">A motion was made </w:t>
      </w:r>
      <w:r w:rsidR="00446662">
        <w:rPr>
          <w:rFonts w:ascii="Tahoma" w:hAnsi="Tahoma" w:cs="Tahoma"/>
          <w:sz w:val="24"/>
          <w:szCs w:val="24"/>
        </w:rPr>
        <w:t>to amend Article 17</w:t>
      </w:r>
      <w:r>
        <w:rPr>
          <w:rFonts w:ascii="Tahoma" w:hAnsi="Tahoma" w:cs="Tahoma"/>
          <w:sz w:val="24"/>
          <w:szCs w:val="24"/>
        </w:rPr>
        <w:t xml:space="preserve"> by Patty Spector, 185 Hubbard St.</w:t>
      </w:r>
    </w:p>
    <w:p w14:paraId="51E80C27" w14:textId="12DCB4FC" w:rsidR="00446662" w:rsidRDefault="00167662" w:rsidP="00167662">
      <w:pPr>
        <w:tabs>
          <w:tab w:val="left" w:pos="-720"/>
        </w:tabs>
        <w:suppressAutoHyphens/>
        <w:ind w:left="1440" w:hanging="1440"/>
        <w:rPr>
          <w:rFonts w:ascii="Tahoma" w:hAnsi="Tahoma" w:cs="Tahoma"/>
          <w:sz w:val="24"/>
          <w:szCs w:val="24"/>
        </w:rPr>
      </w:pPr>
      <w:r>
        <w:rPr>
          <w:rFonts w:ascii="Tahoma" w:hAnsi="Tahoma" w:cs="Tahoma"/>
          <w:sz w:val="24"/>
          <w:szCs w:val="24"/>
        </w:rPr>
        <w:tab/>
      </w:r>
      <w:r w:rsidR="00446662" w:rsidRPr="00446662">
        <w:rPr>
          <w:rFonts w:ascii="Tahoma" w:hAnsi="Tahoma" w:cs="Tahoma"/>
          <w:sz w:val="24"/>
          <w:szCs w:val="24"/>
        </w:rPr>
        <w:t>“I move to amend Article 17 of the Town Warrant to reduce the portion of land proposed to be transferred from 3.4 acres to 1.39 acres, such portion consisting of the parcel designated as “Lot 2” on the survey dated April 2, 2012 and referenced in the Article, and to further amend Article 17 to include, as conditions of the transfer, a right of first refusal to the towns of Lee and Lenox in the event of a subsequent sale and a right of public access along the parcel’s shore line.”</w:t>
      </w:r>
    </w:p>
    <w:p w14:paraId="257576B6" w14:textId="2657F5DE" w:rsidR="00446662" w:rsidRDefault="00446662" w:rsidP="00446662">
      <w:pPr>
        <w:tabs>
          <w:tab w:val="left" w:pos="-720"/>
        </w:tabs>
        <w:suppressAutoHyphens/>
        <w:ind w:left="1440" w:hanging="1440"/>
        <w:rPr>
          <w:rFonts w:ascii="Tahoma" w:hAnsi="Tahoma" w:cs="Tahoma"/>
          <w:sz w:val="24"/>
          <w:szCs w:val="24"/>
        </w:rPr>
      </w:pPr>
    </w:p>
    <w:p w14:paraId="5B0CA089" w14:textId="541709B8" w:rsidR="00446662" w:rsidRDefault="00167662" w:rsidP="00446662">
      <w:pPr>
        <w:tabs>
          <w:tab w:val="left" w:pos="-720"/>
        </w:tabs>
        <w:suppressAutoHyphens/>
        <w:ind w:left="1440" w:hanging="1440"/>
        <w:rPr>
          <w:rFonts w:ascii="Tahoma" w:hAnsi="Tahoma" w:cs="Tahoma"/>
          <w:sz w:val="24"/>
          <w:szCs w:val="24"/>
        </w:rPr>
      </w:pPr>
      <w:bookmarkStart w:id="7" w:name="_Hlk76115080"/>
      <w:r>
        <w:rPr>
          <w:rFonts w:ascii="Tahoma" w:hAnsi="Tahoma" w:cs="Tahoma"/>
          <w:sz w:val="24"/>
          <w:szCs w:val="24"/>
        </w:rPr>
        <w:tab/>
      </w:r>
      <w:r w:rsidR="002F35FF">
        <w:rPr>
          <w:rFonts w:ascii="Tahoma" w:hAnsi="Tahoma" w:cs="Tahoma"/>
          <w:sz w:val="24"/>
          <w:szCs w:val="24"/>
        </w:rPr>
        <w:t>It was</w:t>
      </w:r>
      <w:r w:rsidR="00446662" w:rsidRPr="00446662">
        <w:rPr>
          <w:rFonts w:ascii="Tahoma" w:hAnsi="Tahoma" w:cs="Tahoma"/>
          <w:sz w:val="24"/>
          <w:szCs w:val="24"/>
        </w:rPr>
        <w:t xml:space="preserve"> move</w:t>
      </w:r>
      <w:r w:rsidR="002F35FF">
        <w:rPr>
          <w:rFonts w:ascii="Tahoma" w:hAnsi="Tahoma" w:cs="Tahoma"/>
          <w:sz w:val="24"/>
          <w:szCs w:val="24"/>
        </w:rPr>
        <w:t>d, seconded and unanimously approved</w:t>
      </w:r>
      <w:r w:rsidR="00446662" w:rsidRPr="00446662">
        <w:rPr>
          <w:rFonts w:ascii="Tahoma" w:hAnsi="Tahoma" w:cs="Tahoma"/>
          <w:sz w:val="24"/>
          <w:szCs w:val="24"/>
        </w:rPr>
        <w:t xml:space="preserve"> </w:t>
      </w:r>
      <w:bookmarkEnd w:id="7"/>
      <w:r w:rsidR="00446662" w:rsidRPr="00446662">
        <w:rPr>
          <w:rFonts w:ascii="Tahoma" w:hAnsi="Tahoma" w:cs="Tahoma"/>
          <w:sz w:val="24"/>
          <w:szCs w:val="24"/>
        </w:rPr>
        <w:t>to amend Article 17 of the Town Warrant to reduce the portion of land proposed to be transferred from 3.4 acres to 1.39 acres, such portion consisting of the parcel designated as “Lot 2” on the survey dated April 2, 2012 and referenced in the Article, and to further amend Article 17 to include, as conditions of the transfer, a right of first refusal to the towns of Lee and Lenox in the event of a subsequent sale and a right of public access along the parcel’s shore line.”</w:t>
      </w:r>
    </w:p>
    <w:p w14:paraId="4E3D1094" w14:textId="5F940CC1" w:rsidR="002F35FF" w:rsidRDefault="002F35FF" w:rsidP="00446662">
      <w:pPr>
        <w:tabs>
          <w:tab w:val="left" w:pos="-720"/>
        </w:tabs>
        <w:suppressAutoHyphens/>
        <w:ind w:left="1440" w:hanging="1440"/>
        <w:rPr>
          <w:rFonts w:ascii="Tahoma" w:hAnsi="Tahoma" w:cs="Tahoma"/>
          <w:sz w:val="24"/>
          <w:szCs w:val="24"/>
        </w:rPr>
      </w:pPr>
    </w:p>
    <w:p w14:paraId="2513E196" w14:textId="73B552CD" w:rsidR="002F35FF" w:rsidRPr="002F35FF" w:rsidRDefault="002F35FF" w:rsidP="002F35FF">
      <w:pPr>
        <w:ind w:left="1440" w:hanging="1440"/>
        <w:rPr>
          <w:rFonts w:ascii="Tahoma" w:hAnsi="Tahoma" w:cs="Tahoma"/>
          <w:sz w:val="24"/>
          <w:szCs w:val="24"/>
        </w:rPr>
      </w:pPr>
      <w:r w:rsidRPr="002F35FF">
        <w:rPr>
          <w:rFonts w:ascii="Tahoma" w:hAnsi="Tahoma" w:cs="Tahoma"/>
          <w:sz w:val="24"/>
          <w:szCs w:val="24"/>
        </w:rPr>
        <w:t>ARTICLE 18.</w:t>
      </w:r>
      <w:r w:rsidRPr="002F35FF">
        <w:rPr>
          <w:rFonts w:ascii="Tahoma" w:hAnsi="Tahoma" w:cs="Tahoma"/>
          <w:sz w:val="24"/>
          <w:szCs w:val="24"/>
        </w:rPr>
        <w:tab/>
      </w:r>
      <w:bookmarkStart w:id="8" w:name="_Hlk76116013"/>
      <w:r w:rsidRPr="002F35FF">
        <w:rPr>
          <w:rFonts w:ascii="Tahoma" w:hAnsi="Tahoma" w:cs="Tahoma"/>
          <w:sz w:val="24"/>
          <w:szCs w:val="24"/>
        </w:rPr>
        <w:t xml:space="preserve">It was moved, seconded and unanimously approved </w:t>
      </w:r>
      <w:r>
        <w:rPr>
          <w:rFonts w:ascii="Tahoma" w:hAnsi="Tahoma" w:cs="Tahoma"/>
          <w:sz w:val="24"/>
          <w:szCs w:val="24"/>
        </w:rPr>
        <w:t xml:space="preserve">to </w:t>
      </w:r>
      <w:bookmarkEnd w:id="8"/>
      <w:r w:rsidRPr="002F35FF">
        <w:rPr>
          <w:rFonts w:ascii="Tahoma" w:hAnsi="Tahoma" w:cs="Tahoma"/>
          <w:sz w:val="24"/>
          <w:szCs w:val="24"/>
        </w:rPr>
        <w:t>authorize the Board of Selectmen to acquire, by gift, two parcels of land on Walker Street, described as Open Space 1, containing 0.51 acres, more or less, and Open Space 2, containing 3.97 acres, more or less, said parcels shown on a plan entitled “Approval Not Required Plan of Land in Lenox, Massachusetts Prepared for Lenox Landings Condominium Trust,” dated December 2, 2020, prepared by BEK Associates, on file with the Town Clerk, said land being a portion of property described in a deed recorded with the Berkshire Middle District Registry of Deeds in Book 6459, Page 21, said property being acquired for the purpose of conservation and open space; and to authorize the Board of Selectmen to take such actions and execute such documents as are deemed necessary to acquire said property, upon such terms and conditions as the Board of Selectmen deems appropriate.</w:t>
      </w:r>
    </w:p>
    <w:p w14:paraId="7968E9D2" w14:textId="48DF17F2" w:rsidR="002F35FF" w:rsidRDefault="002F35FF" w:rsidP="00167662">
      <w:pPr>
        <w:tabs>
          <w:tab w:val="left" w:pos="-720"/>
        </w:tabs>
        <w:suppressAutoHyphens/>
        <w:rPr>
          <w:rFonts w:ascii="Tahoma" w:hAnsi="Tahoma" w:cs="Tahoma"/>
          <w:sz w:val="24"/>
          <w:szCs w:val="24"/>
        </w:rPr>
      </w:pPr>
    </w:p>
    <w:p w14:paraId="05FFF7A6" w14:textId="3817D28E" w:rsidR="002F35FF" w:rsidRPr="002F35FF" w:rsidRDefault="002F35FF" w:rsidP="002F35FF">
      <w:pPr>
        <w:tabs>
          <w:tab w:val="left" w:pos="-720"/>
        </w:tabs>
        <w:suppressAutoHyphens/>
        <w:ind w:left="1440" w:hanging="1440"/>
        <w:rPr>
          <w:rFonts w:ascii="Tahoma" w:hAnsi="Tahoma" w:cs="Tahoma"/>
          <w:sz w:val="24"/>
          <w:szCs w:val="24"/>
        </w:rPr>
      </w:pPr>
      <w:r w:rsidRPr="002F35FF">
        <w:rPr>
          <w:rFonts w:ascii="Tahoma" w:hAnsi="Tahoma" w:cs="Tahoma"/>
          <w:sz w:val="24"/>
          <w:szCs w:val="24"/>
        </w:rPr>
        <w:t>ARTICLE 19.</w:t>
      </w:r>
      <w:r w:rsidRPr="002F35FF">
        <w:rPr>
          <w:rFonts w:ascii="Tahoma" w:hAnsi="Tahoma" w:cs="Tahoma"/>
          <w:sz w:val="24"/>
          <w:szCs w:val="24"/>
        </w:rPr>
        <w:tab/>
      </w:r>
      <w:r w:rsidR="000968D2" w:rsidRPr="000968D2">
        <w:rPr>
          <w:rFonts w:ascii="Tahoma" w:hAnsi="Tahoma" w:cs="Tahoma"/>
          <w:sz w:val="24"/>
          <w:szCs w:val="24"/>
        </w:rPr>
        <w:t>It was moved, seconded an</w:t>
      </w:r>
      <w:r w:rsidR="000968D2">
        <w:rPr>
          <w:rFonts w:ascii="Tahoma" w:hAnsi="Tahoma" w:cs="Tahoma"/>
          <w:sz w:val="24"/>
          <w:szCs w:val="24"/>
        </w:rPr>
        <w:t>d</w:t>
      </w:r>
      <w:r w:rsidR="000968D2" w:rsidRPr="000968D2">
        <w:rPr>
          <w:rFonts w:ascii="Tahoma" w:hAnsi="Tahoma" w:cs="Tahoma"/>
          <w:sz w:val="24"/>
          <w:szCs w:val="24"/>
        </w:rPr>
        <w:t xml:space="preserve"> approved to</w:t>
      </w:r>
      <w:r w:rsidRPr="002F35FF">
        <w:rPr>
          <w:rFonts w:ascii="Tahoma" w:hAnsi="Tahoma" w:cs="Tahoma"/>
          <w:sz w:val="24"/>
          <w:szCs w:val="24"/>
        </w:rPr>
        <w:t xml:space="preserve"> adopt a new Section 16 of Chapter XIII of the Town of Lenox By-laws as follows:</w:t>
      </w:r>
    </w:p>
    <w:p w14:paraId="31A68617" w14:textId="0FCD55D6" w:rsidR="002F35FF" w:rsidRDefault="000968D2" w:rsidP="002F35FF">
      <w:pPr>
        <w:tabs>
          <w:tab w:val="left" w:pos="-720"/>
        </w:tabs>
        <w:suppressAutoHyphens/>
        <w:ind w:left="1440" w:hanging="1440"/>
        <w:rPr>
          <w:rFonts w:ascii="Tahoma" w:hAnsi="Tahoma" w:cs="Tahoma"/>
          <w:sz w:val="24"/>
          <w:szCs w:val="24"/>
        </w:rPr>
      </w:pPr>
      <w:r>
        <w:rPr>
          <w:rFonts w:ascii="Tahoma" w:hAnsi="Tahoma" w:cs="Tahoma"/>
          <w:sz w:val="24"/>
          <w:szCs w:val="24"/>
        </w:rPr>
        <w:tab/>
      </w:r>
      <w:r w:rsidR="002F35FF" w:rsidRPr="002F35FF">
        <w:rPr>
          <w:rFonts w:ascii="Tahoma" w:hAnsi="Tahoma" w:cs="Tahoma"/>
          <w:sz w:val="24"/>
          <w:szCs w:val="24"/>
        </w:rPr>
        <w:t xml:space="preserve">Fireworks, pyrotechnics and other explosive devices are prohibited in the wetland area known as “Parsons Marsh”.  This prohibition shall include a three hundred foot (300’) buffer area surrounding the marsh.  </w:t>
      </w:r>
    </w:p>
    <w:p w14:paraId="5362A3BF" w14:textId="0A30A849" w:rsidR="00481CF6" w:rsidRDefault="00481CF6" w:rsidP="002F35FF">
      <w:pPr>
        <w:tabs>
          <w:tab w:val="left" w:pos="-720"/>
        </w:tabs>
        <w:suppressAutoHyphens/>
        <w:ind w:left="1440" w:hanging="1440"/>
        <w:rPr>
          <w:rFonts w:ascii="Tahoma" w:hAnsi="Tahoma" w:cs="Tahoma"/>
          <w:sz w:val="24"/>
          <w:szCs w:val="24"/>
        </w:rPr>
      </w:pPr>
    </w:p>
    <w:p w14:paraId="23162853" w14:textId="04F57578" w:rsidR="00481CF6" w:rsidRPr="00481CF6" w:rsidRDefault="00481CF6" w:rsidP="00167662">
      <w:pPr>
        <w:tabs>
          <w:tab w:val="left" w:pos="-720"/>
        </w:tabs>
        <w:suppressAutoHyphens/>
        <w:ind w:left="1440" w:hanging="1440"/>
        <w:rPr>
          <w:rFonts w:ascii="Tahoma" w:hAnsi="Tahoma" w:cs="Tahoma"/>
          <w:sz w:val="24"/>
          <w:szCs w:val="24"/>
        </w:rPr>
      </w:pPr>
      <w:r w:rsidRPr="00481CF6">
        <w:rPr>
          <w:rFonts w:ascii="Tahoma" w:hAnsi="Tahoma" w:cs="Tahoma"/>
          <w:sz w:val="24"/>
          <w:szCs w:val="24"/>
        </w:rPr>
        <w:t>ARTICLE 20.</w:t>
      </w:r>
      <w:r w:rsidRPr="00481CF6">
        <w:rPr>
          <w:rFonts w:ascii="Tahoma" w:hAnsi="Tahoma" w:cs="Tahoma"/>
          <w:sz w:val="24"/>
          <w:szCs w:val="24"/>
        </w:rPr>
        <w:tab/>
        <w:t>It was moved, seconded and unanimously approved to amend the Zoning Bylaw to regulate agricultural uses under Section 8.14 by amending Definitions under Section 4 and amending the Schedule of Uses.</w:t>
      </w:r>
      <w:r>
        <w:rPr>
          <w:rFonts w:ascii="Tahoma" w:hAnsi="Tahoma" w:cs="Tahoma"/>
          <w:sz w:val="24"/>
          <w:szCs w:val="24"/>
        </w:rPr>
        <w:t xml:space="preserve">  Planning Board member Pam Kueber</w:t>
      </w:r>
      <w:r w:rsidR="00EA011C">
        <w:rPr>
          <w:rFonts w:ascii="Tahoma" w:hAnsi="Tahoma" w:cs="Tahoma"/>
          <w:sz w:val="24"/>
          <w:szCs w:val="24"/>
        </w:rPr>
        <w:t xml:space="preserve">, 55 Kneeland Ave. </w:t>
      </w:r>
      <w:r>
        <w:rPr>
          <w:rFonts w:ascii="Tahoma" w:hAnsi="Tahoma" w:cs="Tahoma"/>
          <w:sz w:val="24"/>
          <w:szCs w:val="24"/>
        </w:rPr>
        <w:t xml:space="preserve">offered an explanation from text available at the Annual Town Meeting.  </w:t>
      </w:r>
    </w:p>
    <w:p w14:paraId="7FE21D49" w14:textId="0BAE77E7" w:rsidR="00481CF6" w:rsidRPr="00481CF6" w:rsidRDefault="00481CF6" w:rsidP="00EA011C">
      <w:pPr>
        <w:tabs>
          <w:tab w:val="left" w:pos="-720"/>
        </w:tabs>
        <w:suppressAutoHyphens/>
        <w:rPr>
          <w:rFonts w:ascii="Tahoma" w:hAnsi="Tahoma" w:cs="Tahoma"/>
          <w:sz w:val="24"/>
          <w:szCs w:val="24"/>
        </w:rPr>
      </w:pPr>
    </w:p>
    <w:p w14:paraId="594ED2D7" w14:textId="24B9A479" w:rsidR="00481CF6" w:rsidRPr="00481CF6" w:rsidRDefault="00481CF6" w:rsidP="00487CBA">
      <w:pPr>
        <w:tabs>
          <w:tab w:val="left" w:pos="-720"/>
        </w:tabs>
        <w:suppressAutoHyphens/>
        <w:ind w:left="1440" w:hanging="1440"/>
        <w:rPr>
          <w:rFonts w:ascii="Tahoma" w:hAnsi="Tahoma" w:cs="Tahoma"/>
          <w:sz w:val="24"/>
          <w:szCs w:val="24"/>
        </w:rPr>
      </w:pPr>
      <w:r w:rsidRPr="00481CF6">
        <w:rPr>
          <w:rFonts w:ascii="Tahoma" w:hAnsi="Tahoma" w:cs="Tahoma"/>
          <w:sz w:val="24"/>
          <w:szCs w:val="24"/>
        </w:rPr>
        <w:t>ARTICLE 21.</w:t>
      </w:r>
      <w:r w:rsidR="00EA011C">
        <w:rPr>
          <w:rFonts w:ascii="Tahoma" w:hAnsi="Tahoma" w:cs="Tahoma"/>
          <w:sz w:val="24"/>
          <w:szCs w:val="24"/>
        </w:rPr>
        <w:t xml:space="preserve"> </w:t>
      </w:r>
      <w:r w:rsidR="00167662">
        <w:rPr>
          <w:rFonts w:ascii="Tahoma" w:hAnsi="Tahoma" w:cs="Tahoma"/>
          <w:sz w:val="24"/>
          <w:szCs w:val="24"/>
        </w:rPr>
        <w:t xml:space="preserve">Selectmen Edward Lane moved </w:t>
      </w:r>
      <w:r w:rsidR="00EA011C">
        <w:rPr>
          <w:rFonts w:ascii="Tahoma" w:hAnsi="Tahoma" w:cs="Tahoma"/>
          <w:sz w:val="24"/>
          <w:szCs w:val="24"/>
        </w:rPr>
        <w:t>to wave the reading of the motion and it was moved, seconded and unanimously approved</w:t>
      </w:r>
      <w:r w:rsidR="00167662">
        <w:rPr>
          <w:rFonts w:ascii="Tahoma" w:hAnsi="Tahoma" w:cs="Tahoma"/>
          <w:sz w:val="24"/>
          <w:szCs w:val="24"/>
        </w:rPr>
        <w:t xml:space="preserve">.  It was moved, seconded and unanimously approved </w:t>
      </w:r>
      <w:r w:rsidR="00EA011C">
        <w:rPr>
          <w:rFonts w:ascii="Tahoma" w:hAnsi="Tahoma" w:cs="Tahoma"/>
          <w:sz w:val="24"/>
          <w:szCs w:val="24"/>
        </w:rPr>
        <w:t xml:space="preserve">to </w:t>
      </w:r>
      <w:r w:rsidRPr="00481CF6">
        <w:rPr>
          <w:rFonts w:ascii="Tahoma" w:hAnsi="Tahoma" w:cs="Tahoma"/>
          <w:sz w:val="24"/>
          <w:szCs w:val="24"/>
        </w:rPr>
        <w:t xml:space="preserve">authorize the Board of Selectmen to acquire, by purchase, gift and/or eminent domain and on such terms as the Board of Selectmen deems appropriate, the fee to and/or permanent and temporary easements in, on, under and over certain parcels of land located on or near Roaring Brook Road and approximately shown on plans entitled “Massachusetts Department of Transportation Highway Division Preliminary Right of Way Plan and Profile of Roaring Brook Road Over Roaring Brook in the Town of Lenox Berkshire County,” prepared by Tetra Tech, on file with the Town Clerk, as said plans may be amended from time to time and/or incorporated into an easement plan, and land within 200 feet of said parcels, for public way purposes, including without </w:t>
      </w:r>
      <w:r w:rsidRPr="00481CF6">
        <w:rPr>
          <w:rFonts w:ascii="Tahoma" w:hAnsi="Tahoma" w:cs="Tahoma"/>
          <w:sz w:val="24"/>
          <w:szCs w:val="24"/>
        </w:rPr>
        <w:lastRenderedPageBreak/>
        <w:t xml:space="preserve">limitation, for the construction,  installation, inspection, maintenance, improvement, repair, replacement and/or relocation of a bridge, including rights of way, sidewalks, drainage, utilities, driveways, retaining ways, guardrails, slopes, grading, rounding, construction, landscaping, and other structures and/or appurtenances, to enable the Town to undertake the Roaring Brook Road Bridge Reconstruction Project and for any and all purposes and uses incidental or related thereto; (b) transfer the care, custody, and control of the portions of the Town-owned properties shown on the aforesaid plans from the board or officer having custody of the same for the purposes for which such properties are currently held to the Board of Selectmen for the foregoing purposes and further to dedicate said portions of the Town-owned properties to said purposes, and, if applicable, authorize the Board of Selectmen to submit petitions to the General Court to permit the foregoing under Article 97 of the Massachusetts Constitution or otherwise; (c) authorize the Board of Selectmen to enter into licenses and/or other agreements with departments or agencies of the Commonwealth of Massachusetts, including but not limited to, the Division of Fisheries and Wildlife and the Department of Environmental Protection; (d) raise and appropriate, transfer from available funds, and/or borrow a sum of money to fund the foregoing project and any and all costs incidental or related thereto, including, without limitation, the cost of any land/easement acquisitions, appraisals, and surveys; and, further, (e) authorize the Board of Selectmen to enter into all agreements and take any and all actions as may be necessary or appropriate to effectuate the foregoing purposes. </w:t>
      </w:r>
    </w:p>
    <w:p w14:paraId="2AF18E58" w14:textId="77777777" w:rsidR="00481CF6" w:rsidRPr="00EA011C" w:rsidRDefault="00481CF6" w:rsidP="00481CF6">
      <w:pPr>
        <w:tabs>
          <w:tab w:val="left" w:pos="-720"/>
        </w:tabs>
        <w:suppressAutoHyphens/>
        <w:ind w:left="1440" w:hanging="1440"/>
        <w:rPr>
          <w:rFonts w:ascii="Tahoma" w:hAnsi="Tahoma" w:cs="Tahoma"/>
          <w:sz w:val="24"/>
          <w:szCs w:val="24"/>
        </w:rPr>
      </w:pPr>
    </w:p>
    <w:p w14:paraId="0FEE8D14" w14:textId="554F05A8" w:rsidR="00481CF6" w:rsidRPr="00EA011C" w:rsidRDefault="00481CF6" w:rsidP="00481CF6">
      <w:pPr>
        <w:tabs>
          <w:tab w:val="left" w:pos="-720"/>
        </w:tabs>
        <w:suppressAutoHyphens/>
        <w:ind w:left="1440" w:hanging="1440"/>
        <w:rPr>
          <w:rFonts w:ascii="Tahoma" w:hAnsi="Tahoma" w:cs="Tahoma"/>
          <w:sz w:val="24"/>
          <w:szCs w:val="24"/>
        </w:rPr>
      </w:pPr>
      <w:r w:rsidRPr="00EA011C">
        <w:rPr>
          <w:rFonts w:ascii="Tahoma" w:hAnsi="Tahoma" w:cs="Tahoma"/>
          <w:sz w:val="24"/>
          <w:szCs w:val="24"/>
        </w:rPr>
        <w:t>ARTICLE 22.</w:t>
      </w:r>
      <w:r w:rsidR="00EA011C" w:rsidRPr="00EA011C">
        <w:rPr>
          <w:rFonts w:ascii="Tahoma" w:hAnsi="Tahoma" w:cs="Tahoma"/>
          <w:sz w:val="24"/>
          <w:szCs w:val="24"/>
        </w:rPr>
        <w:t xml:space="preserve"> It was moved, seconded and unanimously approved to</w:t>
      </w:r>
      <w:r w:rsidRPr="00EA011C">
        <w:rPr>
          <w:rFonts w:ascii="Tahoma" w:hAnsi="Tahoma" w:cs="Tahoma"/>
          <w:sz w:val="24"/>
          <w:szCs w:val="24"/>
        </w:rPr>
        <w:t xml:space="preserve"> authorize payment in the amount of $1966.62 for FY20 unpaid invoices. (9/10 vote)</w:t>
      </w:r>
    </w:p>
    <w:p w14:paraId="5398D9BE" w14:textId="29E63474" w:rsidR="00EA011C" w:rsidRPr="00EA011C" w:rsidRDefault="00EA011C" w:rsidP="00481CF6">
      <w:pPr>
        <w:tabs>
          <w:tab w:val="left" w:pos="-720"/>
        </w:tabs>
        <w:suppressAutoHyphens/>
        <w:ind w:left="1440" w:hanging="1440"/>
        <w:rPr>
          <w:rFonts w:ascii="Tahoma" w:hAnsi="Tahoma" w:cs="Tahoma"/>
          <w:sz w:val="24"/>
          <w:szCs w:val="24"/>
        </w:rPr>
      </w:pPr>
    </w:p>
    <w:p w14:paraId="14108007" w14:textId="51D67F75" w:rsidR="00EA011C" w:rsidRPr="00EA011C" w:rsidRDefault="00EA011C" w:rsidP="00EA011C">
      <w:pPr>
        <w:rPr>
          <w:rFonts w:ascii="Tahoma" w:hAnsi="Tahoma" w:cs="Tahoma"/>
          <w:spacing w:val="12"/>
          <w:sz w:val="24"/>
          <w:szCs w:val="24"/>
        </w:rPr>
      </w:pPr>
      <w:r w:rsidRPr="00EA011C">
        <w:rPr>
          <w:rFonts w:ascii="Tahoma" w:hAnsi="Tahoma" w:cs="Tahoma"/>
          <w:spacing w:val="12"/>
          <w:sz w:val="24"/>
          <w:szCs w:val="24"/>
        </w:rPr>
        <w:t>It was voted unanimously to adjourn the meeting at 6:22 p.m.</w:t>
      </w:r>
    </w:p>
    <w:p w14:paraId="580C4D0E" w14:textId="77777777" w:rsidR="00EA011C" w:rsidRPr="00EA011C" w:rsidRDefault="00EA011C" w:rsidP="00EA011C">
      <w:pPr>
        <w:rPr>
          <w:rFonts w:ascii="Tahoma" w:hAnsi="Tahoma" w:cs="Tahoma"/>
          <w:spacing w:val="12"/>
          <w:sz w:val="24"/>
          <w:szCs w:val="24"/>
        </w:rPr>
      </w:pPr>
    </w:p>
    <w:p w14:paraId="6AF4FAFC" w14:textId="77777777" w:rsidR="00EA011C" w:rsidRPr="00EA011C" w:rsidRDefault="00EA011C" w:rsidP="00EA011C">
      <w:pPr>
        <w:rPr>
          <w:rFonts w:ascii="Tahoma" w:hAnsi="Tahoma" w:cs="Tahoma"/>
          <w:spacing w:val="12"/>
          <w:sz w:val="24"/>
          <w:szCs w:val="24"/>
        </w:rPr>
      </w:pPr>
      <w:r w:rsidRPr="00EA011C">
        <w:rPr>
          <w:rFonts w:ascii="Tahoma" w:hAnsi="Tahoma" w:cs="Tahoma"/>
          <w:spacing w:val="12"/>
          <w:sz w:val="24"/>
          <w:szCs w:val="24"/>
        </w:rPr>
        <w:tab/>
      </w:r>
      <w:r w:rsidRPr="00EA011C">
        <w:rPr>
          <w:rFonts w:ascii="Tahoma" w:hAnsi="Tahoma" w:cs="Tahoma"/>
          <w:spacing w:val="12"/>
          <w:sz w:val="24"/>
          <w:szCs w:val="24"/>
        </w:rPr>
        <w:tab/>
      </w:r>
      <w:r w:rsidRPr="00EA011C">
        <w:rPr>
          <w:rFonts w:ascii="Tahoma" w:hAnsi="Tahoma" w:cs="Tahoma"/>
          <w:spacing w:val="12"/>
          <w:sz w:val="24"/>
          <w:szCs w:val="24"/>
        </w:rPr>
        <w:tab/>
      </w:r>
      <w:r w:rsidRPr="00EA011C">
        <w:rPr>
          <w:rFonts w:ascii="Tahoma" w:hAnsi="Tahoma" w:cs="Tahoma"/>
          <w:spacing w:val="12"/>
          <w:sz w:val="24"/>
          <w:szCs w:val="24"/>
        </w:rPr>
        <w:tab/>
      </w:r>
      <w:r w:rsidRPr="00EA011C">
        <w:rPr>
          <w:rFonts w:ascii="Tahoma" w:hAnsi="Tahoma" w:cs="Tahoma"/>
          <w:spacing w:val="12"/>
          <w:sz w:val="24"/>
          <w:szCs w:val="24"/>
        </w:rPr>
        <w:tab/>
        <w:t>A true copy.</w:t>
      </w:r>
    </w:p>
    <w:p w14:paraId="534D7AC6" w14:textId="77777777" w:rsidR="00EA011C" w:rsidRPr="00EA011C" w:rsidRDefault="00EA011C" w:rsidP="00EA011C">
      <w:pPr>
        <w:rPr>
          <w:rFonts w:ascii="Tahoma" w:hAnsi="Tahoma" w:cs="Tahoma"/>
          <w:spacing w:val="12"/>
          <w:sz w:val="24"/>
          <w:szCs w:val="24"/>
        </w:rPr>
      </w:pPr>
    </w:p>
    <w:p w14:paraId="5E6BE70D" w14:textId="77777777" w:rsidR="00EA011C" w:rsidRPr="00EA011C" w:rsidRDefault="00EA011C" w:rsidP="00EA011C">
      <w:pPr>
        <w:ind w:left="2880" w:firstLine="720"/>
        <w:rPr>
          <w:rFonts w:ascii="Tahoma" w:hAnsi="Tahoma" w:cs="Tahoma"/>
          <w:spacing w:val="12"/>
          <w:sz w:val="24"/>
          <w:szCs w:val="24"/>
        </w:rPr>
      </w:pPr>
      <w:r w:rsidRPr="00EA011C">
        <w:rPr>
          <w:rFonts w:ascii="Tahoma" w:hAnsi="Tahoma" w:cs="Tahoma"/>
          <w:spacing w:val="12"/>
          <w:sz w:val="24"/>
          <w:szCs w:val="24"/>
        </w:rPr>
        <w:t>Attest: _____________________________</w:t>
      </w:r>
    </w:p>
    <w:p w14:paraId="6C8BD7DA" w14:textId="77777777" w:rsidR="00EA011C" w:rsidRPr="00EA011C" w:rsidRDefault="00EA011C" w:rsidP="00EA011C">
      <w:pPr>
        <w:ind w:left="2880" w:firstLine="720"/>
        <w:rPr>
          <w:rFonts w:ascii="Tahoma" w:hAnsi="Tahoma" w:cs="Tahoma"/>
          <w:spacing w:val="12"/>
          <w:sz w:val="24"/>
          <w:szCs w:val="24"/>
        </w:rPr>
      </w:pPr>
      <w:r w:rsidRPr="00EA011C">
        <w:rPr>
          <w:rFonts w:ascii="Tahoma" w:hAnsi="Tahoma" w:cs="Tahoma"/>
          <w:spacing w:val="12"/>
          <w:sz w:val="24"/>
          <w:szCs w:val="24"/>
        </w:rPr>
        <w:t>Kerry L. Sullivan</w:t>
      </w:r>
    </w:p>
    <w:p w14:paraId="177FFFA5" w14:textId="00E78F20" w:rsidR="00446662" w:rsidRPr="00487CBA" w:rsidRDefault="00EA011C" w:rsidP="00487CBA">
      <w:pPr>
        <w:ind w:left="2880" w:firstLine="720"/>
        <w:rPr>
          <w:rFonts w:ascii="Tahoma" w:hAnsi="Tahoma" w:cs="Tahoma"/>
          <w:spacing w:val="12"/>
          <w:sz w:val="24"/>
          <w:szCs w:val="24"/>
        </w:rPr>
      </w:pPr>
      <w:r w:rsidRPr="00EA011C">
        <w:rPr>
          <w:rFonts w:ascii="Tahoma" w:hAnsi="Tahoma" w:cs="Tahoma"/>
          <w:spacing w:val="12"/>
          <w:sz w:val="24"/>
          <w:szCs w:val="24"/>
        </w:rPr>
        <w:t>Lenox Town Clerk</w:t>
      </w:r>
    </w:p>
    <w:sectPr w:rsidR="00446662" w:rsidRPr="00487CBA" w:rsidSect="00487CBA">
      <w:footerReference w:type="default" r:id="rId8"/>
      <w:pgSz w:w="12240" w:h="15840" w:code="125"/>
      <w:pgMar w:top="1368" w:right="1339" w:bottom="2146" w:left="1454" w:header="72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8AD2" w14:textId="77777777" w:rsidR="00A55C01" w:rsidRDefault="00A55C01">
      <w:r>
        <w:separator/>
      </w:r>
    </w:p>
  </w:endnote>
  <w:endnote w:type="continuationSeparator" w:id="0">
    <w:p w14:paraId="53A06C81" w14:textId="77777777" w:rsidR="00A55C01" w:rsidRDefault="00A5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0EDF" w14:textId="77777777" w:rsidR="00F30598" w:rsidRDefault="00F3059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97DE" w14:textId="77777777" w:rsidR="00A55C01" w:rsidRDefault="00A55C01">
      <w:r>
        <w:separator/>
      </w:r>
    </w:p>
  </w:footnote>
  <w:footnote w:type="continuationSeparator" w:id="0">
    <w:p w14:paraId="056E4E0B" w14:textId="77777777" w:rsidR="00A55C01" w:rsidRDefault="00A5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0313E8B"/>
    <w:multiLevelType w:val="singleLevel"/>
    <w:tmpl w:val="504777B0"/>
    <w:lvl w:ilvl="0">
      <w:start w:val="1"/>
      <w:numFmt w:val="decimal"/>
      <w:lvlText w:val="%1."/>
      <w:lvlJc w:val="left"/>
      <w:pPr>
        <w:tabs>
          <w:tab w:val="num" w:pos="216"/>
        </w:tabs>
        <w:ind w:left="53"/>
      </w:pPr>
      <w:rPr>
        <w:rFonts w:ascii="Tahoma" w:hAnsi="Tahoma" w:cs="Tahoma"/>
        <w:snapToGrid/>
        <w:sz w:val="16"/>
        <w:szCs w:val="16"/>
      </w:rPr>
    </w:lvl>
  </w:abstractNum>
  <w:abstractNum w:abstractNumId="2" w15:restartNumberingAfterBreak="0">
    <w:nsid w:val="00690197"/>
    <w:multiLevelType w:val="singleLevel"/>
    <w:tmpl w:val="3764C8AC"/>
    <w:lvl w:ilvl="0">
      <w:start w:val="1"/>
      <w:numFmt w:val="decimal"/>
      <w:lvlText w:val="%1."/>
      <w:lvlJc w:val="left"/>
      <w:pPr>
        <w:tabs>
          <w:tab w:val="num" w:pos="432"/>
        </w:tabs>
        <w:ind w:left="2088"/>
      </w:pPr>
      <w:rPr>
        <w:rFonts w:ascii="Tahoma" w:hAnsi="Tahoma" w:cs="Tahoma"/>
        <w:snapToGrid/>
        <w:sz w:val="24"/>
        <w:szCs w:val="24"/>
      </w:rPr>
    </w:lvl>
  </w:abstractNum>
  <w:abstractNum w:abstractNumId="3" w15:restartNumberingAfterBreak="0">
    <w:nsid w:val="031BE0B6"/>
    <w:multiLevelType w:val="singleLevel"/>
    <w:tmpl w:val="0DAF442C"/>
    <w:lvl w:ilvl="0">
      <w:start w:val="1"/>
      <w:numFmt w:val="decimal"/>
      <w:lvlText w:val="%1."/>
      <w:lvlJc w:val="left"/>
      <w:pPr>
        <w:tabs>
          <w:tab w:val="num" w:pos="360"/>
        </w:tabs>
        <w:ind w:left="2160"/>
      </w:pPr>
      <w:rPr>
        <w:rFonts w:ascii="Garamond" w:hAnsi="Garamond" w:cs="Garamond"/>
        <w:snapToGrid/>
        <w:spacing w:val="4"/>
        <w:sz w:val="26"/>
        <w:szCs w:val="26"/>
      </w:rPr>
    </w:lvl>
  </w:abstractNum>
  <w:abstractNum w:abstractNumId="4" w15:restartNumberingAfterBreak="0">
    <w:nsid w:val="06F160A2"/>
    <w:multiLevelType w:val="singleLevel"/>
    <w:tmpl w:val="25A454F4"/>
    <w:lvl w:ilvl="0">
      <w:start w:val="1"/>
      <w:numFmt w:val="decimal"/>
      <w:lvlText w:val="%1."/>
      <w:lvlJc w:val="left"/>
      <w:pPr>
        <w:tabs>
          <w:tab w:val="num" w:pos="288"/>
        </w:tabs>
        <w:ind w:left="2152"/>
      </w:pPr>
      <w:rPr>
        <w:rFonts w:ascii="Arial" w:hAnsi="Arial" w:cs="Arial"/>
        <w:snapToGrid/>
        <w:sz w:val="24"/>
        <w:szCs w:val="24"/>
      </w:rPr>
    </w:lvl>
  </w:abstractNum>
  <w:abstractNum w:abstractNumId="5" w15:restartNumberingAfterBreak="0">
    <w:nsid w:val="079F643B"/>
    <w:multiLevelType w:val="singleLevel"/>
    <w:tmpl w:val="110C80EA"/>
    <w:lvl w:ilvl="0">
      <w:start w:val="6"/>
      <w:numFmt w:val="decimal"/>
      <w:lvlText w:val="%1."/>
      <w:lvlJc w:val="left"/>
      <w:pPr>
        <w:tabs>
          <w:tab w:val="num" w:pos="216"/>
        </w:tabs>
        <w:ind w:left="96"/>
      </w:pPr>
      <w:rPr>
        <w:rFonts w:ascii="Garamond" w:hAnsi="Garamond" w:cs="Garamond"/>
        <w:snapToGrid/>
        <w:sz w:val="18"/>
        <w:szCs w:val="18"/>
      </w:rPr>
    </w:lvl>
  </w:abstractNum>
  <w:num w:numId="1">
    <w:abstractNumId w:val="1"/>
  </w:num>
  <w:num w:numId="2">
    <w:abstractNumId w:val="1"/>
    <w:lvlOverride w:ilvl="0">
      <w:lvl w:ilvl="0">
        <w:numFmt w:val="decimal"/>
        <w:lvlText w:val="%1."/>
        <w:lvlJc w:val="left"/>
        <w:pPr>
          <w:tabs>
            <w:tab w:val="num" w:pos="288"/>
          </w:tabs>
          <w:ind w:left="53"/>
        </w:pPr>
        <w:rPr>
          <w:rFonts w:ascii="Tahoma" w:hAnsi="Tahoma" w:cs="Tahoma"/>
          <w:snapToGrid/>
          <w:sz w:val="16"/>
          <w:szCs w:val="16"/>
        </w:rPr>
      </w:lvl>
    </w:lvlOverride>
  </w:num>
  <w:num w:numId="3">
    <w:abstractNumId w:val="5"/>
  </w:num>
  <w:num w:numId="4">
    <w:abstractNumId w:val="5"/>
    <w:lvlOverride w:ilvl="0">
      <w:lvl w:ilvl="0">
        <w:numFmt w:val="decimal"/>
        <w:lvlText w:val="%1."/>
        <w:lvlJc w:val="left"/>
        <w:pPr>
          <w:tabs>
            <w:tab w:val="num" w:pos="216"/>
          </w:tabs>
          <w:ind w:left="96"/>
        </w:pPr>
        <w:rPr>
          <w:rFonts w:ascii="Garamond" w:hAnsi="Garamond" w:cs="Garamond"/>
          <w:snapToGrid/>
          <w:sz w:val="18"/>
          <w:szCs w:val="18"/>
        </w:rPr>
      </w:lvl>
    </w:lvlOverride>
  </w:num>
  <w:num w:numId="5">
    <w:abstractNumId w:val="5"/>
    <w:lvlOverride w:ilvl="0">
      <w:lvl w:ilvl="0">
        <w:numFmt w:val="decimal"/>
        <w:lvlText w:val="%1."/>
        <w:lvlJc w:val="left"/>
        <w:pPr>
          <w:tabs>
            <w:tab w:val="num" w:pos="288"/>
          </w:tabs>
          <w:ind w:left="96"/>
        </w:pPr>
        <w:rPr>
          <w:rFonts w:ascii="Garamond" w:hAnsi="Garamond" w:cs="Garamond"/>
          <w:snapToGrid/>
          <w:sz w:val="18"/>
          <w:szCs w:val="18"/>
        </w:rPr>
      </w:lvl>
    </w:lvlOverride>
  </w:num>
  <w:num w:numId="6">
    <w:abstractNumId w:val="5"/>
    <w:lvlOverride w:ilvl="0">
      <w:lvl w:ilvl="0">
        <w:numFmt w:val="decimal"/>
        <w:lvlText w:val="%1."/>
        <w:lvlJc w:val="left"/>
        <w:pPr>
          <w:tabs>
            <w:tab w:val="num" w:pos="360"/>
          </w:tabs>
          <w:ind w:left="96"/>
        </w:pPr>
        <w:rPr>
          <w:rFonts w:ascii="Garamond" w:hAnsi="Garamond" w:cs="Garamond"/>
          <w:snapToGrid/>
          <w:sz w:val="18"/>
          <w:szCs w:val="18"/>
        </w:rPr>
      </w:lvl>
    </w:lvlOverride>
  </w:num>
  <w:num w:numId="7">
    <w:abstractNumId w:val="3"/>
  </w:num>
  <w:num w:numId="8">
    <w:abstractNumId w:val="2"/>
  </w:num>
  <w:num w:numId="9">
    <w:abstractNumId w:val="4"/>
  </w:num>
  <w:num w:numId="10">
    <w:abstractNumId w:val="4"/>
    <w:lvlOverride w:ilvl="0">
      <w:lvl w:ilvl="0">
        <w:numFmt w:val="decimal"/>
        <w:lvlText w:val="%1."/>
        <w:lvlJc w:val="left"/>
        <w:pPr>
          <w:tabs>
            <w:tab w:val="num" w:pos="360"/>
          </w:tabs>
          <w:ind w:left="2152"/>
        </w:pPr>
        <w:rPr>
          <w:rFonts w:ascii="Arial" w:hAnsi="Arial" w:cs="Arial"/>
          <w:snapToGrid/>
          <w:sz w:val="24"/>
          <w:szCs w:val="24"/>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73"/>
    <w:rsid w:val="00017AB1"/>
    <w:rsid w:val="00032579"/>
    <w:rsid w:val="00043404"/>
    <w:rsid w:val="00063EAD"/>
    <w:rsid w:val="000641E4"/>
    <w:rsid w:val="00066FC8"/>
    <w:rsid w:val="000968D2"/>
    <w:rsid w:val="000C06D7"/>
    <w:rsid w:val="000C3B0A"/>
    <w:rsid w:val="001066A2"/>
    <w:rsid w:val="00126F54"/>
    <w:rsid w:val="00134ABB"/>
    <w:rsid w:val="00143DE0"/>
    <w:rsid w:val="00143F06"/>
    <w:rsid w:val="00144364"/>
    <w:rsid w:val="00150D67"/>
    <w:rsid w:val="00167662"/>
    <w:rsid w:val="00173385"/>
    <w:rsid w:val="001808C7"/>
    <w:rsid w:val="00180F29"/>
    <w:rsid w:val="00182C4C"/>
    <w:rsid w:val="001943FB"/>
    <w:rsid w:val="001A5357"/>
    <w:rsid w:val="001A6083"/>
    <w:rsid w:val="001B7DDF"/>
    <w:rsid w:val="001C42CC"/>
    <w:rsid w:val="001F4D12"/>
    <w:rsid w:val="0021631B"/>
    <w:rsid w:val="00233A13"/>
    <w:rsid w:val="002351DE"/>
    <w:rsid w:val="00256B60"/>
    <w:rsid w:val="0026720C"/>
    <w:rsid w:val="002807F3"/>
    <w:rsid w:val="00281315"/>
    <w:rsid w:val="00287429"/>
    <w:rsid w:val="00296FB2"/>
    <w:rsid w:val="002E3CA5"/>
    <w:rsid w:val="002F35FF"/>
    <w:rsid w:val="002F3E5E"/>
    <w:rsid w:val="002F6509"/>
    <w:rsid w:val="00313876"/>
    <w:rsid w:val="0031491A"/>
    <w:rsid w:val="00325445"/>
    <w:rsid w:val="0032641D"/>
    <w:rsid w:val="00367004"/>
    <w:rsid w:val="0037796F"/>
    <w:rsid w:val="00391197"/>
    <w:rsid w:val="003B5AF6"/>
    <w:rsid w:val="003B7FFA"/>
    <w:rsid w:val="003C6769"/>
    <w:rsid w:val="003D4534"/>
    <w:rsid w:val="00400921"/>
    <w:rsid w:val="004166EA"/>
    <w:rsid w:val="00423938"/>
    <w:rsid w:val="0042405B"/>
    <w:rsid w:val="00437515"/>
    <w:rsid w:val="00446662"/>
    <w:rsid w:val="004571D3"/>
    <w:rsid w:val="00481CF6"/>
    <w:rsid w:val="00487CBA"/>
    <w:rsid w:val="0049690A"/>
    <w:rsid w:val="004B2A89"/>
    <w:rsid w:val="004C1998"/>
    <w:rsid w:val="004D1B41"/>
    <w:rsid w:val="0051030B"/>
    <w:rsid w:val="00523777"/>
    <w:rsid w:val="00524F1D"/>
    <w:rsid w:val="005342BD"/>
    <w:rsid w:val="005568C9"/>
    <w:rsid w:val="00574B26"/>
    <w:rsid w:val="00581FF6"/>
    <w:rsid w:val="00585351"/>
    <w:rsid w:val="00586758"/>
    <w:rsid w:val="00586C76"/>
    <w:rsid w:val="005870C6"/>
    <w:rsid w:val="005A27A5"/>
    <w:rsid w:val="005B763B"/>
    <w:rsid w:val="005D07F5"/>
    <w:rsid w:val="005F0573"/>
    <w:rsid w:val="005F1293"/>
    <w:rsid w:val="00605CA9"/>
    <w:rsid w:val="006565B5"/>
    <w:rsid w:val="0067502F"/>
    <w:rsid w:val="006C35D8"/>
    <w:rsid w:val="006D2A30"/>
    <w:rsid w:val="00711DFA"/>
    <w:rsid w:val="00737167"/>
    <w:rsid w:val="00737542"/>
    <w:rsid w:val="007459E7"/>
    <w:rsid w:val="0075496E"/>
    <w:rsid w:val="00760CCE"/>
    <w:rsid w:val="00781800"/>
    <w:rsid w:val="007860E2"/>
    <w:rsid w:val="00797EA2"/>
    <w:rsid w:val="007B30F6"/>
    <w:rsid w:val="007B5A32"/>
    <w:rsid w:val="007B6F14"/>
    <w:rsid w:val="007C4D89"/>
    <w:rsid w:val="007E7C20"/>
    <w:rsid w:val="00805255"/>
    <w:rsid w:val="008505BB"/>
    <w:rsid w:val="00852605"/>
    <w:rsid w:val="008600B3"/>
    <w:rsid w:val="00864ADA"/>
    <w:rsid w:val="00887213"/>
    <w:rsid w:val="0088789D"/>
    <w:rsid w:val="008C0BB8"/>
    <w:rsid w:val="008D0D2A"/>
    <w:rsid w:val="008D7BE5"/>
    <w:rsid w:val="008E01E2"/>
    <w:rsid w:val="008E1A61"/>
    <w:rsid w:val="008F64F2"/>
    <w:rsid w:val="00916BDA"/>
    <w:rsid w:val="009362C1"/>
    <w:rsid w:val="00936F3F"/>
    <w:rsid w:val="00945E33"/>
    <w:rsid w:val="0095013D"/>
    <w:rsid w:val="00957B15"/>
    <w:rsid w:val="00962DBA"/>
    <w:rsid w:val="0097699E"/>
    <w:rsid w:val="009925B3"/>
    <w:rsid w:val="009950D6"/>
    <w:rsid w:val="009A3467"/>
    <w:rsid w:val="009A5036"/>
    <w:rsid w:val="009C3110"/>
    <w:rsid w:val="009F11A7"/>
    <w:rsid w:val="009F51D8"/>
    <w:rsid w:val="00A06AFD"/>
    <w:rsid w:val="00A11BF1"/>
    <w:rsid w:val="00A17A30"/>
    <w:rsid w:val="00A207E8"/>
    <w:rsid w:val="00A212D3"/>
    <w:rsid w:val="00A23ED7"/>
    <w:rsid w:val="00A47BAA"/>
    <w:rsid w:val="00A50363"/>
    <w:rsid w:val="00A54419"/>
    <w:rsid w:val="00A55C01"/>
    <w:rsid w:val="00A75703"/>
    <w:rsid w:val="00A75C21"/>
    <w:rsid w:val="00A77492"/>
    <w:rsid w:val="00A909B9"/>
    <w:rsid w:val="00AA5771"/>
    <w:rsid w:val="00AE4900"/>
    <w:rsid w:val="00AF18CE"/>
    <w:rsid w:val="00AF2AF8"/>
    <w:rsid w:val="00B12F19"/>
    <w:rsid w:val="00B20F78"/>
    <w:rsid w:val="00B353D5"/>
    <w:rsid w:val="00B379A5"/>
    <w:rsid w:val="00B42DBF"/>
    <w:rsid w:val="00B728B4"/>
    <w:rsid w:val="00B802B8"/>
    <w:rsid w:val="00B87E1C"/>
    <w:rsid w:val="00BC45BF"/>
    <w:rsid w:val="00BC6874"/>
    <w:rsid w:val="00BE3761"/>
    <w:rsid w:val="00C03C55"/>
    <w:rsid w:val="00C276A8"/>
    <w:rsid w:val="00C30C9F"/>
    <w:rsid w:val="00C37FA3"/>
    <w:rsid w:val="00C406B9"/>
    <w:rsid w:val="00C62C73"/>
    <w:rsid w:val="00C66932"/>
    <w:rsid w:val="00C72047"/>
    <w:rsid w:val="00C80E7D"/>
    <w:rsid w:val="00CB7F4B"/>
    <w:rsid w:val="00CC3AD0"/>
    <w:rsid w:val="00CD0B8A"/>
    <w:rsid w:val="00CD70DB"/>
    <w:rsid w:val="00CE6CC3"/>
    <w:rsid w:val="00D24E20"/>
    <w:rsid w:val="00D33FAF"/>
    <w:rsid w:val="00D354AA"/>
    <w:rsid w:val="00D37568"/>
    <w:rsid w:val="00D37BF2"/>
    <w:rsid w:val="00D47FF8"/>
    <w:rsid w:val="00D51832"/>
    <w:rsid w:val="00D518F2"/>
    <w:rsid w:val="00D74673"/>
    <w:rsid w:val="00D809E7"/>
    <w:rsid w:val="00D826D0"/>
    <w:rsid w:val="00D8391D"/>
    <w:rsid w:val="00D936DF"/>
    <w:rsid w:val="00DA0E92"/>
    <w:rsid w:val="00DB339A"/>
    <w:rsid w:val="00DD0273"/>
    <w:rsid w:val="00DD79DE"/>
    <w:rsid w:val="00DE4B02"/>
    <w:rsid w:val="00DF6201"/>
    <w:rsid w:val="00E00A3E"/>
    <w:rsid w:val="00E034E5"/>
    <w:rsid w:val="00E12C57"/>
    <w:rsid w:val="00E3725C"/>
    <w:rsid w:val="00E44397"/>
    <w:rsid w:val="00E47D22"/>
    <w:rsid w:val="00E57511"/>
    <w:rsid w:val="00E91677"/>
    <w:rsid w:val="00EA011C"/>
    <w:rsid w:val="00EC3004"/>
    <w:rsid w:val="00ED2581"/>
    <w:rsid w:val="00EE6133"/>
    <w:rsid w:val="00EE67D8"/>
    <w:rsid w:val="00EF011E"/>
    <w:rsid w:val="00F30598"/>
    <w:rsid w:val="00F33C62"/>
    <w:rsid w:val="00F42C09"/>
    <w:rsid w:val="00F7131B"/>
    <w:rsid w:val="00F777BC"/>
    <w:rsid w:val="00F81B17"/>
    <w:rsid w:val="00F932C7"/>
    <w:rsid w:val="00F94C5B"/>
    <w:rsid w:val="00FA2969"/>
    <w:rsid w:val="00FD0415"/>
    <w:rsid w:val="00FD1DC4"/>
    <w:rsid w:val="00FD47C5"/>
    <w:rsid w:val="00FF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E44F5"/>
  <w14:defaultImageDpi w14:val="0"/>
  <w15:docId w15:val="{DABDB937-908C-415B-8A64-57CFBA7B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D8"/>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680"/>
        <w:tab w:val="right" w:pos="9360"/>
      </w:tabs>
    </w:pPr>
  </w:style>
  <w:style w:type="character" w:customStyle="1" w:styleId="HeaderChar">
    <w:name w:val="Header Char"/>
    <w:basedOn w:val="DefaultParagraphFont"/>
    <w:link w:val="Header"/>
    <w:uiPriority w:val="99"/>
    <w:locked/>
    <w:rsid w:val="0026720C"/>
    <w:rPr>
      <w:rFonts w:ascii="Times New Roman" w:hAnsi="Times New Roman" w:cs="Times New Roman"/>
      <w:sz w:val="20"/>
      <w:szCs w:val="20"/>
    </w:rPr>
  </w:style>
  <w:style w:type="paragraph" w:styleId="Footer">
    <w:name w:val="footer"/>
    <w:basedOn w:val="Normal"/>
    <w:link w:val="FooterChar"/>
    <w:uiPriority w:val="99"/>
    <w:unhideWhenUsed/>
    <w:rsid w:val="0026720C"/>
    <w:pPr>
      <w:tabs>
        <w:tab w:val="center" w:pos="4680"/>
        <w:tab w:val="right" w:pos="9360"/>
      </w:tabs>
    </w:pPr>
  </w:style>
  <w:style w:type="character" w:customStyle="1" w:styleId="FooterChar">
    <w:name w:val="Footer Char"/>
    <w:basedOn w:val="DefaultParagraphFont"/>
    <w:link w:val="Footer"/>
    <w:uiPriority w:val="99"/>
    <w:locked/>
    <w:rsid w:val="0026720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06A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AFD"/>
    <w:rPr>
      <w:rFonts w:ascii="Tahoma" w:hAnsi="Tahoma" w:cs="Tahoma"/>
      <w:sz w:val="16"/>
      <w:szCs w:val="16"/>
    </w:rPr>
  </w:style>
  <w:style w:type="paragraph" w:styleId="ListParagraph">
    <w:name w:val="List Paragraph"/>
    <w:basedOn w:val="Normal"/>
    <w:uiPriority w:val="34"/>
    <w:qFormat/>
    <w:rsid w:val="00E47D22"/>
    <w:pPr>
      <w:ind w:left="720"/>
      <w:contextualSpacing/>
    </w:pPr>
  </w:style>
  <w:style w:type="character" w:styleId="CommentReference">
    <w:name w:val="annotation reference"/>
    <w:basedOn w:val="DefaultParagraphFont"/>
    <w:uiPriority w:val="99"/>
    <w:semiHidden/>
    <w:unhideWhenUsed/>
    <w:rsid w:val="00605CA9"/>
    <w:rPr>
      <w:sz w:val="16"/>
      <w:szCs w:val="16"/>
    </w:rPr>
  </w:style>
  <w:style w:type="paragraph" w:styleId="CommentText">
    <w:name w:val="annotation text"/>
    <w:basedOn w:val="Normal"/>
    <w:link w:val="CommentTextChar"/>
    <w:uiPriority w:val="99"/>
    <w:semiHidden/>
    <w:unhideWhenUsed/>
    <w:rsid w:val="00605CA9"/>
  </w:style>
  <w:style w:type="character" w:customStyle="1" w:styleId="CommentTextChar">
    <w:name w:val="Comment Text Char"/>
    <w:basedOn w:val="DefaultParagraphFont"/>
    <w:link w:val="CommentText"/>
    <w:uiPriority w:val="99"/>
    <w:semiHidden/>
    <w:rsid w:val="00605C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05CA9"/>
    <w:rPr>
      <w:b/>
      <w:bCs/>
    </w:rPr>
  </w:style>
  <w:style w:type="character" w:customStyle="1" w:styleId="CommentSubjectChar">
    <w:name w:val="Comment Subject Char"/>
    <w:basedOn w:val="CommentTextChar"/>
    <w:link w:val="CommentSubject"/>
    <w:uiPriority w:val="99"/>
    <w:semiHidden/>
    <w:rsid w:val="00605CA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C3B8-1B3F-4E89-A303-4DA3970F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3111</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Deming</dc:creator>
  <cp:lastModifiedBy>Kerry Sullivan</cp:lastModifiedBy>
  <cp:revision>30</cp:revision>
  <cp:lastPrinted>2021-07-07T16:21:00Z</cp:lastPrinted>
  <dcterms:created xsi:type="dcterms:W3CDTF">2021-07-01T14:53:00Z</dcterms:created>
  <dcterms:modified xsi:type="dcterms:W3CDTF">2021-07-07T17:10:00Z</dcterms:modified>
</cp:coreProperties>
</file>