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ADDC" w14:textId="62C06310" w:rsidR="00FC2A45" w:rsidRDefault="00180258" w:rsidP="00FC2A45">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rPr>
        <w:t>Wireless Communications Bylaw</w:t>
      </w:r>
      <w:r>
        <w:rPr>
          <w:rStyle w:val="normaltextrun"/>
          <w:rFonts w:eastAsiaTheme="majorEastAsia"/>
          <w:b/>
          <w:bCs/>
        </w:rPr>
        <w:br/>
      </w:r>
      <w:r w:rsidR="00FC2A45">
        <w:rPr>
          <w:rStyle w:val="normaltextrun"/>
          <w:rFonts w:eastAsiaTheme="majorEastAsia"/>
          <w:b/>
          <w:bCs/>
        </w:rPr>
        <w:t>Status Summary 10/24/22 </w:t>
      </w:r>
      <w:r w:rsidR="00FC2A45">
        <w:rPr>
          <w:rStyle w:val="eop"/>
          <w:rFonts w:eastAsiaTheme="majorEastAsia"/>
        </w:rPr>
        <w:t> </w:t>
      </w:r>
    </w:p>
    <w:p w14:paraId="39A69D93" w14:textId="77777777" w:rsidR="00FC2A45" w:rsidRDefault="00FC2A45" w:rsidP="00FC2A45">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47F7E346" w14:textId="144BECDF" w:rsidR="00FC2A45" w:rsidRPr="00FF3E27" w:rsidRDefault="00FC2A45" w:rsidP="00FC2A45">
      <w:pPr>
        <w:pStyle w:val="paragraph"/>
        <w:spacing w:before="0" w:beforeAutospacing="0" w:after="0" w:afterAutospacing="0"/>
        <w:textAlignment w:val="baseline"/>
        <w:rPr>
          <w:rFonts w:ascii="Segoe UI" w:hAnsi="Segoe UI" w:cs="Segoe UI"/>
          <w:sz w:val="18"/>
          <w:szCs w:val="18"/>
        </w:rPr>
      </w:pPr>
      <w:r w:rsidRPr="00FF3E27">
        <w:rPr>
          <w:rStyle w:val="normaltextrun"/>
          <w:rFonts w:eastAsiaTheme="majorEastAsia"/>
        </w:rPr>
        <w:t>This draft includes two Use Tables for deliberation, Determination of Needs as distributed last week, incorporates all content (mostly in Application Criteria and Design Criteria) from Specifications and Design Manual as discussed/streamlined with DM, </w:t>
      </w:r>
      <w:r w:rsidR="00FF3E27">
        <w:rPr>
          <w:rStyle w:val="normaltextrun"/>
          <w:rFonts w:eastAsiaTheme="majorEastAsia"/>
        </w:rPr>
        <w:t>edits</w:t>
      </w:r>
      <w:r w:rsidRPr="00FF3E27">
        <w:rPr>
          <w:rStyle w:val="normaltextrun"/>
          <w:rFonts w:eastAsiaTheme="majorEastAsia"/>
        </w:rPr>
        <w:t xml:space="preserve"> as discussed/streamlined with DM throughout, including see Decision section, and some suggested word changes from KMV. 10/20/22 changes not tracked. 10/21/22 changes tracked. Document is printed for packet with changes accepted for readability.</w:t>
      </w:r>
      <w:r w:rsidRPr="00FF3E27">
        <w:rPr>
          <w:rStyle w:val="eop"/>
          <w:rFonts w:eastAsiaTheme="majorEastAsia"/>
        </w:rPr>
        <w:t> </w:t>
      </w:r>
    </w:p>
    <w:p w14:paraId="577403E6" w14:textId="0BD6CA3A" w:rsidR="00FC2A45" w:rsidRDefault="00FC2A45">
      <w:r>
        <w:br w:type="page"/>
      </w:r>
    </w:p>
    <w:p w14:paraId="4A18C5B9" w14:textId="1B85FA6F" w:rsidR="004A634E" w:rsidRPr="006A0E2A" w:rsidRDefault="00FC2A45" w:rsidP="00FC2A45">
      <w:pPr>
        <w:pStyle w:val="Heading1"/>
        <w:pBdr>
          <w:bottom w:val="single" w:sz="4" w:space="1" w:color="auto"/>
        </w:pBdr>
        <w:rPr>
          <w:rFonts w:asciiTheme="minorHAnsi" w:hAnsiTheme="minorHAnsi" w:cstheme="minorHAnsi"/>
          <w:b/>
          <w:color w:val="auto"/>
        </w:rPr>
      </w:pPr>
      <w:r w:rsidRPr="006A0E2A">
        <w:rPr>
          <w:rFonts w:asciiTheme="minorHAnsi" w:hAnsiTheme="minorHAnsi" w:cstheme="minorHAnsi"/>
          <w:b/>
          <w:color w:val="auto"/>
        </w:rPr>
        <w:lastRenderedPageBreak/>
        <w:t xml:space="preserve">8.18 </w:t>
      </w:r>
      <w:r w:rsidRPr="006A0E2A">
        <w:rPr>
          <w:rFonts w:asciiTheme="minorHAnsi" w:hAnsiTheme="minorHAnsi" w:cstheme="minorHAnsi"/>
          <w:b/>
          <w:color w:val="auto"/>
        </w:rPr>
        <w:tab/>
      </w:r>
      <w:r w:rsidRPr="006A0E2A">
        <w:rPr>
          <w:rFonts w:asciiTheme="minorHAnsi" w:hAnsiTheme="minorHAnsi" w:cstheme="minorHAnsi"/>
          <w:b/>
          <w:color w:val="auto"/>
        </w:rPr>
        <w:tab/>
        <w:t>Wireless Communications Facilities</w:t>
      </w:r>
    </w:p>
    <w:p w14:paraId="7DE52A1F" w14:textId="5B8DD122" w:rsidR="00FC2A45" w:rsidRDefault="00FC2A45" w:rsidP="00FC2A45"/>
    <w:p w14:paraId="565C6A2F" w14:textId="30EB5757" w:rsidR="00C01F2F" w:rsidRPr="006A0E2A" w:rsidRDefault="00C01F2F" w:rsidP="00510C7C">
      <w:pPr>
        <w:pStyle w:val="Heading2"/>
        <w:ind w:firstLine="720"/>
        <w:rPr>
          <w:b/>
          <w:color w:val="auto"/>
        </w:rPr>
      </w:pPr>
      <w:r w:rsidRPr="006A0E2A">
        <w:rPr>
          <w:b/>
          <w:color w:val="auto"/>
        </w:rPr>
        <w:t xml:space="preserve">8.18.1 </w:t>
      </w:r>
      <w:r w:rsidRPr="006A0E2A">
        <w:rPr>
          <w:b/>
          <w:color w:val="auto"/>
        </w:rPr>
        <w:tab/>
      </w:r>
      <w:r w:rsidRPr="006A0E2A">
        <w:rPr>
          <w:b/>
          <w:color w:val="auto"/>
        </w:rPr>
        <w:tab/>
        <w:t>Purpose</w:t>
      </w:r>
      <w:r w:rsidR="00F24545">
        <w:rPr>
          <w:b/>
          <w:color w:val="auto"/>
        </w:rPr>
        <w:br/>
      </w:r>
    </w:p>
    <w:p w14:paraId="44985504" w14:textId="6F6528D5" w:rsidR="00C01F2F" w:rsidRPr="00C01F2F" w:rsidRDefault="00C01F2F" w:rsidP="00C01F2F">
      <w:pPr>
        <w:spacing w:after="0" w:line="240" w:lineRule="auto"/>
        <w:ind w:left="420" w:right="375"/>
        <w:textAlignment w:val="baseline"/>
        <w:rPr>
          <w:rFonts w:ascii="Segoe UI" w:eastAsia="Times New Roman" w:hAnsi="Segoe UI" w:cs="Segoe UI"/>
          <w:sz w:val="18"/>
          <w:szCs w:val="18"/>
        </w:rPr>
      </w:pPr>
      <w:r w:rsidRPr="00C01F2F">
        <w:rPr>
          <w:rFonts w:ascii="Times New Roman" w:eastAsia="Times New Roman" w:hAnsi="Times New Roman" w:cs="Times New Roman"/>
          <w:color w:val="231F20"/>
          <w:sz w:val="24"/>
          <w:szCs w:val="24"/>
        </w:rPr>
        <w:t>The purpose of this</w:t>
      </w:r>
      <w:r>
        <w:rPr>
          <w:rFonts w:ascii="Times New Roman" w:eastAsia="Times New Roman" w:hAnsi="Times New Roman" w:cs="Times New Roman"/>
          <w:color w:val="231F20"/>
          <w:sz w:val="24"/>
          <w:szCs w:val="24"/>
        </w:rPr>
        <w:t xml:space="preserve"> </w:t>
      </w:r>
      <w:r w:rsidRPr="00C01F2F">
        <w:rPr>
          <w:rFonts w:ascii="Times New Roman" w:eastAsia="Times New Roman" w:hAnsi="Times New Roman" w:cs="Times New Roman"/>
          <w:color w:val="231F20"/>
          <w:sz w:val="24"/>
          <w:szCs w:val="24"/>
        </w:rPr>
        <w:t>bylaw is to establish general guidelines for the locating of wireless communications facilities, including without limitation</w:t>
      </w:r>
      <w:r w:rsidRPr="00C01F2F">
        <w:rPr>
          <w:rFonts w:ascii="Times New Roman" w:eastAsia="Times New Roman" w:hAnsi="Times New Roman" w:cs="Times New Roman"/>
          <w:strike/>
          <w:color w:val="D13438"/>
          <w:sz w:val="24"/>
          <w:szCs w:val="24"/>
        </w:rPr>
        <w:t>,</w:t>
      </w:r>
      <w:r w:rsidRPr="00C01F2F">
        <w:rPr>
          <w:rFonts w:ascii="Times New Roman" w:eastAsia="Times New Roman" w:hAnsi="Times New Roman" w:cs="Times New Roman"/>
          <w:color w:val="231F20"/>
          <w:sz w:val="24"/>
          <w:szCs w:val="24"/>
        </w:rPr>
        <w:t xml:space="preserve"> wireless communication towers, antennas, ground equipment, and related accessory structures. The intent of this bylaw is to: </w:t>
      </w:r>
    </w:p>
    <w:p w14:paraId="2302463F" w14:textId="07B251DA" w:rsidR="00C01F2F" w:rsidRPr="00C01F2F"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C01F2F">
        <w:rPr>
          <w:rFonts w:ascii="Times New Roman" w:eastAsia="Times New Roman" w:hAnsi="Times New Roman" w:cs="Times New Roman"/>
          <w:color w:val="231F20"/>
          <w:sz w:val="24"/>
          <w:szCs w:val="24"/>
        </w:rPr>
        <w:t>Accommodate the growing need and demand for wireless communications services. </w:t>
      </w:r>
    </w:p>
    <w:p w14:paraId="5EFABBEF" w14:textId="77777777" w:rsidR="00C01F2F" w:rsidRPr="00C01F2F" w:rsidRDefault="00C01F2F" w:rsidP="00C01F2F">
      <w:pPr>
        <w:spacing w:after="0" w:line="240" w:lineRule="auto"/>
        <w:ind w:left="1500"/>
        <w:textAlignment w:val="baseline"/>
        <w:rPr>
          <w:rFonts w:ascii="Times New Roman" w:eastAsia="Times New Roman" w:hAnsi="Times New Roman" w:cs="Times New Roman"/>
          <w:sz w:val="24"/>
          <w:szCs w:val="24"/>
        </w:rPr>
      </w:pPr>
    </w:p>
    <w:p w14:paraId="294D9B21" w14:textId="5408B250" w:rsidR="00C01F2F" w:rsidRPr="00C01F2F"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C01F2F">
        <w:rPr>
          <w:rFonts w:ascii="Times New Roman" w:eastAsia="Times New Roman" w:hAnsi="Times New Roman" w:cs="Times New Roman"/>
          <w:color w:val="231F20"/>
          <w:sz w:val="24"/>
          <w:szCs w:val="24"/>
        </w:rPr>
        <w:t>Establish review procedures to ensure that applications for communications facilities are reviewed for compliance with federal, state, and local regulations and acted upon within a reasonable period of time as required by applicable state and federal regulations. </w:t>
      </w:r>
    </w:p>
    <w:p w14:paraId="6CAD95E1" w14:textId="77777777" w:rsidR="00C01F2F" w:rsidRPr="00C01F2F" w:rsidRDefault="00C01F2F" w:rsidP="009C362A">
      <w:pPr>
        <w:spacing w:after="0" w:line="240" w:lineRule="auto"/>
        <w:textAlignment w:val="baseline"/>
        <w:rPr>
          <w:rFonts w:ascii="Times New Roman" w:eastAsia="Times New Roman" w:hAnsi="Times New Roman" w:cs="Times New Roman"/>
          <w:sz w:val="24"/>
          <w:szCs w:val="24"/>
        </w:rPr>
      </w:pPr>
    </w:p>
    <w:p w14:paraId="21451C54" w14:textId="0E961EC9" w:rsidR="00C01F2F" w:rsidRPr="00C01F2F"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C01F2F">
        <w:rPr>
          <w:rFonts w:ascii="Times New Roman" w:eastAsia="Times New Roman" w:hAnsi="Times New Roman" w:cs="Times New Roman"/>
          <w:color w:val="231F20"/>
          <w:sz w:val="24"/>
          <w:szCs w:val="24"/>
        </w:rPr>
        <w:t>Minimize the impacts of wireless communications facilities on surrounding land uses by establishing standards for location, and compatibility. </w:t>
      </w:r>
    </w:p>
    <w:p w14:paraId="3027B0A1" w14:textId="77777777" w:rsidR="00C01F2F" w:rsidRPr="00C01F2F" w:rsidRDefault="00C01F2F" w:rsidP="00C01F2F">
      <w:pPr>
        <w:spacing w:after="0" w:line="240" w:lineRule="auto"/>
        <w:ind w:left="1500"/>
        <w:textAlignment w:val="baseline"/>
        <w:rPr>
          <w:rFonts w:ascii="Times New Roman" w:eastAsia="Times New Roman" w:hAnsi="Times New Roman" w:cs="Times New Roman"/>
          <w:sz w:val="24"/>
          <w:szCs w:val="24"/>
        </w:rPr>
      </w:pPr>
    </w:p>
    <w:p w14:paraId="735C8619" w14:textId="7DAFDF62" w:rsidR="00C01F2F" w:rsidRPr="00C01F2F"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C01F2F">
        <w:rPr>
          <w:rFonts w:ascii="Times New Roman" w:eastAsia="Times New Roman" w:hAnsi="Times New Roman" w:cs="Times New Roman"/>
          <w:color w:val="231F20"/>
          <w:sz w:val="24"/>
          <w:szCs w:val="24"/>
        </w:rPr>
        <w:t xml:space="preserve">Encourage the placement of wireless communications facilities on existing structures thereby minimizing new visual, aesthetic, and public safety impacts, </w:t>
      </w:r>
      <w:r w:rsidRPr="00C01F2F">
        <w:rPr>
          <w:rFonts w:ascii="Times New Roman" w:eastAsia="Times New Roman" w:hAnsi="Times New Roman" w:cs="Times New Roman"/>
          <w:color w:val="D13438"/>
          <w:sz w:val="24"/>
          <w:szCs w:val="24"/>
          <w:u w:val="single"/>
        </w:rPr>
        <w:t xml:space="preserve">or </w:t>
      </w:r>
      <w:r w:rsidRPr="00C01F2F">
        <w:rPr>
          <w:rFonts w:ascii="Times New Roman" w:eastAsia="Times New Roman" w:hAnsi="Times New Roman" w:cs="Times New Roman"/>
          <w:color w:val="231F20"/>
          <w:sz w:val="24"/>
          <w:szCs w:val="24"/>
        </w:rPr>
        <w:t>effects upon the natural environment and wildlife. </w:t>
      </w:r>
    </w:p>
    <w:p w14:paraId="5F19BD11" w14:textId="77777777" w:rsidR="00C01F2F" w:rsidRPr="00C01F2F" w:rsidRDefault="00C01F2F" w:rsidP="009C362A">
      <w:pPr>
        <w:spacing w:after="0" w:line="240" w:lineRule="auto"/>
        <w:textAlignment w:val="baseline"/>
        <w:rPr>
          <w:rFonts w:ascii="Times New Roman" w:eastAsia="Times New Roman" w:hAnsi="Times New Roman" w:cs="Times New Roman"/>
          <w:sz w:val="24"/>
          <w:szCs w:val="24"/>
        </w:rPr>
      </w:pPr>
    </w:p>
    <w:p w14:paraId="3F916724" w14:textId="6B64B1A2" w:rsidR="00C01F2F" w:rsidRPr="00C01F2F"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C01F2F">
        <w:rPr>
          <w:rFonts w:ascii="Times New Roman" w:eastAsia="Times New Roman" w:hAnsi="Times New Roman" w:cs="Times New Roman"/>
          <w:color w:val="231F20"/>
          <w:sz w:val="24"/>
          <w:szCs w:val="24"/>
        </w:rPr>
        <w:t>Respond to the policies embodied in the Telecommunications Act of 1996 and subsequent FCC regulation of wireless facility placement in such a manner as not to unreasonably discriminate between providers of functionally equivalent personal wireless services or to prohibit or have the effect of prohibiting personal wireless services. </w:t>
      </w:r>
    </w:p>
    <w:p w14:paraId="10FF958E" w14:textId="77777777" w:rsidR="00C01F2F" w:rsidRPr="00C01F2F" w:rsidRDefault="00C01F2F" w:rsidP="00C01F2F">
      <w:pPr>
        <w:spacing w:after="0" w:line="240" w:lineRule="auto"/>
        <w:ind w:left="1500"/>
        <w:textAlignment w:val="baseline"/>
        <w:rPr>
          <w:rFonts w:ascii="Times New Roman" w:eastAsia="Times New Roman" w:hAnsi="Times New Roman" w:cs="Times New Roman"/>
          <w:sz w:val="24"/>
          <w:szCs w:val="24"/>
        </w:rPr>
      </w:pPr>
    </w:p>
    <w:p w14:paraId="482EA5DF" w14:textId="28A63C9A" w:rsidR="00C01F2F" w:rsidRPr="009C362A"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C01F2F">
        <w:rPr>
          <w:rFonts w:ascii="Times New Roman" w:eastAsia="Times New Roman" w:hAnsi="Times New Roman" w:cs="Times New Roman"/>
          <w:color w:val="231F20"/>
          <w:sz w:val="24"/>
          <w:szCs w:val="24"/>
        </w:rPr>
        <w:t>Protect the character of the Town while meeting the needs of its citizens to enjoy the benefits of wireless communications services. </w:t>
      </w:r>
    </w:p>
    <w:p w14:paraId="33851938" w14:textId="77777777" w:rsidR="009C362A" w:rsidRDefault="009C362A" w:rsidP="009C362A">
      <w:pPr>
        <w:pStyle w:val="ListParagraph"/>
        <w:rPr>
          <w:rFonts w:ascii="Times New Roman" w:eastAsia="Times New Roman" w:hAnsi="Times New Roman" w:cs="Times New Roman"/>
          <w:sz w:val="24"/>
          <w:szCs w:val="24"/>
        </w:rPr>
      </w:pPr>
    </w:p>
    <w:p w14:paraId="7B2680C6" w14:textId="77777777" w:rsidR="009C362A" w:rsidRDefault="009C362A" w:rsidP="009C362A">
      <w:pPr>
        <w:spacing w:after="0" w:line="240" w:lineRule="auto"/>
        <w:ind w:left="1500"/>
        <w:textAlignment w:val="baseline"/>
        <w:rPr>
          <w:rFonts w:ascii="Times New Roman" w:eastAsia="Times New Roman" w:hAnsi="Times New Roman" w:cs="Times New Roman"/>
          <w:sz w:val="24"/>
          <w:szCs w:val="24"/>
        </w:rPr>
        <w:sectPr w:rsidR="009C362A">
          <w:footerReference w:type="default" r:id="rId11"/>
          <w:pgSz w:w="12240" w:h="15840"/>
          <w:pgMar w:top="1440" w:right="1440" w:bottom="1440" w:left="1440" w:header="720" w:footer="720" w:gutter="0"/>
          <w:cols w:space="720"/>
          <w:docGrid w:linePitch="360"/>
        </w:sectPr>
      </w:pPr>
    </w:p>
    <w:p w14:paraId="0C6FAE79" w14:textId="7F304DD2" w:rsidR="009C362A" w:rsidRPr="00C01F2F" w:rsidRDefault="009C362A" w:rsidP="009C362A">
      <w:pPr>
        <w:spacing w:after="0" w:line="240" w:lineRule="auto"/>
        <w:ind w:left="1500"/>
        <w:textAlignment w:val="baseline"/>
        <w:rPr>
          <w:rFonts w:ascii="Times New Roman" w:eastAsia="Times New Roman" w:hAnsi="Times New Roman" w:cs="Times New Roman"/>
          <w:sz w:val="24"/>
          <w:szCs w:val="24"/>
        </w:rPr>
      </w:pPr>
    </w:p>
    <w:p w14:paraId="1897C406" w14:textId="4F827A9F" w:rsidR="00C01F2F" w:rsidRPr="006A0E2A" w:rsidRDefault="009C362A" w:rsidP="00510C7C">
      <w:pPr>
        <w:pStyle w:val="Heading2"/>
        <w:ind w:firstLine="720"/>
        <w:rPr>
          <w:b/>
          <w:color w:val="auto"/>
        </w:rPr>
      </w:pPr>
      <w:r w:rsidRPr="006A0E2A">
        <w:rPr>
          <w:b/>
          <w:color w:val="auto"/>
        </w:rPr>
        <w:t>8.18.2</w:t>
      </w:r>
      <w:r w:rsidRPr="006A0E2A">
        <w:rPr>
          <w:b/>
          <w:color w:val="auto"/>
        </w:rPr>
        <w:tab/>
      </w:r>
      <w:r w:rsidRPr="006A0E2A">
        <w:rPr>
          <w:b/>
          <w:color w:val="auto"/>
        </w:rPr>
        <w:tab/>
        <w:t xml:space="preserve"> Application and Permits Required</w:t>
      </w:r>
      <w:r w:rsidR="00F24545">
        <w:rPr>
          <w:b/>
          <w:color w:val="auto"/>
        </w:rPr>
        <w:br/>
      </w:r>
      <w:r w:rsidRPr="006A0E2A">
        <w:rPr>
          <w:b/>
          <w:color w:val="auto"/>
        </w:rPr>
        <w:t xml:space="preserve"> </w:t>
      </w:r>
    </w:p>
    <w:p w14:paraId="3255A30E" w14:textId="16355F0E" w:rsidR="009C362A" w:rsidRPr="009C362A" w:rsidRDefault="007A5F58" w:rsidP="009C362A">
      <w:pPr>
        <w:spacing w:after="0" w:line="240" w:lineRule="auto"/>
        <w:ind w:left="600" w:right="210"/>
        <w:textAlignment w:val="baseline"/>
        <w:rPr>
          <w:rFonts w:ascii="Segoe UI" w:eastAsia="Times New Roman" w:hAnsi="Segoe UI" w:cs="Segoe UI"/>
          <w:sz w:val="18"/>
          <w:szCs w:val="18"/>
        </w:rPr>
      </w:pPr>
      <w:r>
        <w:rPr>
          <w:rFonts w:ascii="Times New Roman" w:eastAsia="Times New Roman" w:hAnsi="Times New Roman" w:cs="Times New Roman"/>
          <w:color w:val="231F20"/>
          <w:sz w:val="24"/>
          <w:szCs w:val="24"/>
        </w:rPr>
        <w:t xml:space="preserve">To </w:t>
      </w:r>
      <w:r w:rsidR="009C362A" w:rsidRPr="009C362A">
        <w:rPr>
          <w:rFonts w:ascii="Times New Roman" w:eastAsia="Times New Roman" w:hAnsi="Times New Roman" w:cs="Times New Roman"/>
          <w:color w:val="030303"/>
          <w:sz w:val="24"/>
          <w:szCs w:val="24"/>
        </w:rPr>
        <w:t>install, modify or operate a wireless communications facility on property other than a public way</w:t>
      </w:r>
      <w:r w:rsidR="009C362A" w:rsidRPr="009C362A">
        <w:rPr>
          <w:rFonts w:ascii="Times New Roman" w:eastAsia="Times New Roman" w:hAnsi="Times New Roman" w:cs="Times New Roman"/>
          <w:color w:val="231F20"/>
          <w:sz w:val="24"/>
          <w:szCs w:val="24"/>
        </w:rPr>
        <w:t xml:space="preserve"> shall require a Special Permit (BA) (ZBL 3.4) or Administrative Approval (AA). Completion of a Lenox</w:t>
      </w:r>
      <w:r w:rsidR="009C362A" w:rsidRPr="009C362A">
        <w:rPr>
          <w:rFonts w:ascii="Times New Roman" w:eastAsia="Times New Roman" w:hAnsi="Times New Roman" w:cs="Times New Roman"/>
          <w:color w:val="030303"/>
          <w:sz w:val="24"/>
          <w:szCs w:val="24"/>
        </w:rPr>
        <w:t xml:space="preserve"> Wireless Communications Facility Application form available from the Land Use department is required for each wireless communications facility being requested. A</w:t>
      </w:r>
      <w:r w:rsidR="009C362A" w:rsidRPr="009C362A">
        <w:rPr>
          <w:rFonts w:ascii="Times New Roman" w:eastAsia="Times New Roman" w:hAnsi="Times New Roman" w:cs="Times New Roman"/>
          <w:sz w:val="24"/>
          <w:szCs w:val="24"/>
        </w:rPr>
        <w:t>pplication processing fees for wireless communications facilities shall be paid at the time of application in accordance with the Town of Lenox Fee Schedule. </w:t>
      </w:r>
    </w:p>
    <w:p w14:paraId="1A5D1AB8" w14:textId="77777777" w:rsidR="009C362A" w:rsidRPr="009C362A" w:rsidRDefault="009C362A" w:rsidP="009C362A">
      <w:pPr>
        <w:spacing w:after="0" w:line="240" w:lineRule="auto"/>
        <w:ind w:left="600" w:right="210"/>
        <w:textAlignment w:val="baseline"/>
        <w:rPr>
          <w:rFonts w:ascii="Segoe UI" w:eastAsia="Times New Roman" w:hAnsi="Segoe UI" w:cs="Segoe UI"/>
          <w:sz w:val="18"/>
          <w:szCs w:val="18"/>
        </w:rPr>
      </w:pPr>
      <w:r w:rsidRPr="009C362A">
        <w:rPr>
          <w:rFonts w:ascii="Times New Roman" w:eastAsia="Times New Roman" w:hAnsi="Times New Roman" w:cs="Times New Roman"/>
          <w:color w:val="030303"/>
          <w:sz w:val="24"/>
          <w:szCs w:val="24"/>
        </w:rPr>
        <w:t> </w:t>
      </w:r>
    </w:p>
    <w:p w14:paraId="47EB7927" w14:textId="77777777" w:rsidR="009C362A" w:rsidRPr="009C362A" w:rsidRDefault="009C362A" w:rsidP="009C362A">
      <w:pPr>
        <w:spacing w:after="0" w:line="240" w:lineRule="auto"/>
        <w:ind w:right="1095"/>
        <w:textAlignment w:val="baseline"/>
        <w:rPr>
          <w:rFonts w:ascii="Segoe UI" w:eastAsia="Times New Roman" w:hAnsi="Segoe UI" w:cs="Segoe UI"/>
          <w:sz w:val="18"/>
          <w:szCs w:val="18"/>
        </w:rPr>
      </w:pPr>
      <w:r w:rsidRPr="009C362A">
        <w:rPr>
          <w:rFonts w:ascii="Times New Roman" w:eastAsia="Times New Roman" w:hAnsi="Times New Roman" w:cs="Times New Roman"/>
          <w:color w:val="000000"/>
        </w:rPr>
        <w:t> </w:t>
      </w:r>
    </w:p>
    <w:p w14:paraId="5558D43E" w14:textId="52CD5CEE" w:rsidR="009C362A" w:rsidRPr="00510C7C" w:rsidRDefault="009C362A" w:rsidP="00A46B8F">
      <w:pPr>
        <w:spacing w:after="0" w:line="240" w:lineRule="auto"/>
        <w:ind w:right="1815"/>
        <w:textAlignment w:val="baseline"/>
        <w:rPr>
          <w:rFonts w:ascii="Segoe UI" w:eastAsia="Times New Roman" w:hAnsi="Segoe UI" w:cs="Segoe UI"/>
          <w:sz w:val="24"/>
          <w:szCs w:val="24"/>
        </w:rPr>
      </w:pPr>
      <w:r w:rsidRPr="00510C7C">
        <w:rPr>
          <w:rFonts w:ascii="Times New Roman" w:eastAsia="Times New Roman" w:hAnsi="Times New Roman" w:cs="Times New Roman"/>
          <w:b/>
          <w:bCs/>
          <w:color w:val="000000"/>
          <w:sz w:val="24"/>
          <w:szCs w:val="24"/>
        </w:rPr>
        <w:lastRenderedPageBreak/>
        <w:t>Use Table</w:t>
      </w:r>
      <w:r w:rsidRPr="00510C7C">
        <w:rPr>
          <w:rFonts w:ascii="Times New Roman" w:eastAsia="Times New Roman" w:hAnsi="Times New Roman" w:cs="Times New Roman"/>
          <w:color w:val="000000"/>
          <w:sz w:val="24"/>
          <w:szCs w:val="24"/>
        </w:rPr>
        <w:t xml:space="preserve"> </w:t>
      </w:r>
      <w:r w:rsidR="00510C7C" w:rsidRPr="00510C7C">
        <w:rPr>
          <w:rFonts w:ascii="Times New Roman" w:eastAsia="Times New Roman" w:hAnsi="Times New Roman" w:cs="Times New Roman"/>
          <w:color w:val="000000"/>
          <w:sz w:val="24"/>
          <w:szCs w:val="24"/>
        </w:rPr>
        <w:t xml:space="preserve"> </w:t>
      </w:r>
      <w:r w:rsidRPr="00510C7C">
        <w:rPr>
          <w:rFonts w:ascii="Times New Roman" w:eastAsia="Times New Roman" w:hAnsi="Times New Roman" w:cs="Times New Roman"/>
          <w:color w:val="000000"/>
          <w:sz w:val="24"/>
          <w:szCs w:val="24"/>
        </w:rPr>
        <w:t> </w:t>
      </w:r>
    </w:p>
    <w:tbl>
      <w:tblPr>
        <w:tblW w:w="7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630"/>
        <w:gridCol w:w="540"/>
        <w:gridCol w:w="720"/>
        <w:gridCol w:w="694"/>
        <w:gridCol w:w="482"/>
        <w:gridCol w:w="716"/>
        <w:gridCol w:w="604"/>
        <w:gridCol w:w="482"/>
      </w:tblGrid>
      <w:tr w:rsidR="009C362A" w:rsidRPr="009C362A" w14:paraId="6737AC41" w14:textId="77777777" w:rsidTr="006A0E2A">
        <w:trPr>
          <w:trHeight w:val="750"/>
        </w:trPr>
        <w:tc>
          <w:tcPr>
            <w:tcW w:w="2692"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6E1F62E" w14:textId="77777777" w:rsidR="006A0E2A" w:rsidRDefault="006A0E2A" w:rsidP="009C362A">
            <w:pPr>
              <w:spacing w:after="0" w:line="240" w:lineRule="auto"/>
              <w:textAlignment w:val="baseline"/>
              <w:rPr>
                <w:rFonts w:ascii="Times New Roman" w:eastAsia="Times New Roman" w:hAnsi="Times New Roman" w:cs="Times New Roman"/>
                <w:b/>
                <w:bCs/>
                <w:i/>
                <w:sz w:val="24"/>
                <w:szCs w:val="24"/>
              </w:rPr>
            </w:pPr>
          </w:p>
          <w:p w14:paraId="7DA0D663" w14:textId="1A6CB17E"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proofErr w:type="gramStart"/>
            <w:r w:rsidRPr="006A0E2A">
              <w:rPr>
                <w:rFonts w:ascii="Times New Roman" w:eastAsia="Times New Roman" w:hAnsi="Times New Roman" w:cs="Times New Roman"/>
                <w:b/>
                <w:bCs/>
                <w:i/>
                <w:sz w:val="24"/>
                <w:szCs w:val="24"/>
              </w:rPr>
              <w:t>Zoning</w:t>
            </w:r>
            <w:r w:rsidRPr="006A0E2A">
              <w:rPr>
                <w:rFonts w:ascii="Times New Roman" w:eastAsia="Times New Roman" w:hAnsi="Times New Roman" w:cs="Times New Roman"/>
                <w:b/>
                <w:i/>
                <w:sz w:val="24"/>
                <w:szCs w:val="24"/>
              </w:rPr>
              <w:t> </w:t>
            </w:r>
            <w:r w:rsidR="006A0E2A">
              <w:rPr>
                <w:rFonts w:ascii="Times New Roman" w:eastAsia="Times New Roman" w:hAnsi="Times New Roman" w:cs="Times New Roman"/>
                <w:b/>
                <w:i/>
                <w:sz w:val="24"/>
                <w:szCs w:val="24"/>
              </w:rPr>
              <w:t xml:space="preserve"> </w:t>
            </w:r>
            <w:r w:rsidRPr="006A0E2A">
              <w:rPr>
                <w:rFonts w:ascii="Times New Roman" w:eastAsia="Times New Roman" w:hAnsi="Times New Roman" w:cs="Times New Roman"/>
                <w:b/>
                <w:bCs/>
                <w:i/>
                <w:sz w:val="24"/>
                <w:szCs w:val="24"/>
              </w:rPr>
              <w:t>District</w:t>
            </w:r>
            <w:proofErr w:type="gramEnd"/>
            <w:r w:rsidRPr="006A0E2A">
              <w:rPr>
                <w:rFonts w:ascii="Times New Roman" w:eastAsia="Times New Roman" w:hAnsi="Times New Roman" w:cs="Times New Roman"/>
                <w:b/>
                <w:bCs/>
                <w:i/>
                <w:sz w:val="24"/>
                <w:szCs w:val="24"/>
              </w:rPr>
              <w:t> </w:t>
            </w:r>
            <w:r w:rsidRPr="006A0E2A">
              <w:rPr>
                <w:rFonts w:ascii="Times New Roman" w:eastAsia="Times New Roman" w:hAnsi="Times New Roman" w:cs="Times New Roman"/>
                <w:b/>
                <w:i/>
                <w:sz w:val="24"/>
                <w:szCs w:val="24"/>
              </w:rPr>
              <w:t> </w:t>
            </w:r>
          </w:p>
          <w:p w14:paraId="1E4D89D4"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tc>
        <w:tc>
          <w:tcPr>
            <w:tcW w:w="630" w:type="dxa"/>
            <w:tcBorders>
              <w:top w:val="single" w:sz="6" w:space="0" w:color="808080"/>
              <w:left w:val="single" w:sz="6" w:space="0" w:color="808080"/>
              <w:bottom w:val="single" w:sz="6" w:space="0" w:color="808080"/>
              <w:right w:val="single" w:sz="6" w:space="0" w:color="808080"/>
            </w:tcBorders>
            <w:shd w:val="clear" w:color="auto" w:fill="auto"/>
            <w:hideMark/>
          </w:tcPr>
          <w:p w14:paraId="1FAD5938"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58446C98"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R-1A </w:t>
            </w:r>
          </w:p>
        </w:tc>
        <w:tc>
          <w:tcPr>
            <w:tcW w:w="540" w:type="dxa"/>
            <w:tcBorders>
              <w:top w:val="single" w:sz="6" w:space="0" w:color="808080"/>
              <w:left w:val="single" w:sz="6" w:space="0" w:color="808080"/>
              <w:bottom w:val="single" w:sz="6" w:space="0" w:color="808080"/>
              <w:right w:val="single" w:sz="6" w:space="0" w:color="808080"/>
            </w:tcBorders>
            <w:shd w:val="clear" w:color="auto" w:fill="auto"/>
            <w:hideMark/>
          </w:tcPr>
          <w:p w14:paraId="5406E659"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27BFCA16"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R-3 </w:t>
            </w:r>
          </w:p>
        </w:tc>
        <w:tc>
          <w:tcPr>
            <w:tcW w:w="720" w:type="dxa"/>
            <w:tcBorders>
              <w:top w:val="single" w:sz="6" w:space="0" w:color="808080"/>
              <w:left w:val="single" w:sz="6" w:space="0" w:color="808080"/>
              <w:bottom w:val="single" w:sz="6" w:space="0" w:color="808080"/>
              <w:right w:val="single" w:sz="6" w:space="0" w:color="808080"/>
            </w:tcBorders>
            <w:shd w:val="clear" w:color="auto" w:fill="auto"/>
            <w:hideMark/>
          </w:tcPr>
          <w:p w14:paraId="03B87B19"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57571E09"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u w:val="single"/>
              </w:rPr>
              <w:t>R-15</w:t>
            </w:r>
            <w:r w:rsidRPr="006A0E2A">
              <w:rPr>
                <w:rFonts w:ascii="Times New Roman" w:eastAsia="Times New Roman" w:hAnsi="Times New Roman" w:cs="Times New Roman"/>
                <w:b/>
                <w:i/>
                <w:sz w:val="24"/>
                <w:szCs w:val="24"/>
              </w:rPr>
              <w:t> </w:t>
            </w:r>
          </w:p>
        </w:tc>
        <w:tc>
          <w:tcPr>
            <w:tcW w:w="694" w:type="dxa"/>
            <w:tcBorders>
              <w:top w:val="single" w:sz="6" w:space="0" w:color="808080"/>
              <w:left w:val="single" w:sz="6" w:space="0" w:color="808080"/>
              <w:bottom w:val="single" w:sz="6" w:space="0" w:color="808080"/>
              <w:right w:val="single" w:sz="6" w:space="0" w:color="808080"/>
            </w:tcBorders>
            <w:shd w:val="clear" w:color="auto" w:fill="auto"/>
            <w:hideMark/>
          </w:tcPr>
          <w:p w14:paraId="442822B3"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52C8084A"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u w:val="single"/>
              </w:rPr>
              <w:t>R-30</w:t>
            </w:r>
            <w:r w:rsidRPr="006A0E2A">
              <w:rPr>
                <w:rFonts w:ascii="Times New Roman" w:eastAsia="Times New Roman" w:hAnsi="Times New Roman" w:cs="Times New Roman"/>
                <w:b/>
                <w:i/>
                <w:sz w:val="24"/>
                <w:szCs w:val="24"/>
              </w:rPr>
              <w:t> </w:t>
            </w:r>
          </w:p>
        </w:tc>
        <w:tc>
          <w:tcPr>
            <w:tcW w:w="482" w:type="dxa"/>
            <w:tcBorders>
              <w:top w:val="single" w:sz="6" w:space="0" w:color="808080"/>
              <w:left w:val="single" w:sz="6" w:space="0" w:color="808080"/>
              <w:bottom w:val="single" w:sz="6" w:space="0" w:color="808080"/>
              <w:right w:val="single" w:sz="6" w:space="0" w:color="808080"/>
            </w:tcBorders>
            <w:shd w:val="clear" w:color="auto" w:fill="auto"/>
            <w:hideMark/>
          </w:tcPr>
          <w:p w14:paraId="5EF2E1DD"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26CFB31A"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u w:val="single"/>
              </w:rPr>
              <w:t>C</w:t>
            </w:r>
            <w:r w:rsidRPr="006A0E2A">
              <w:rPr>
                <w:rFonts w:ascii="Times New Roman" w:eastAsia="Times New Roman" w:hAnsi="Times New Roman" w:cs="Times New Roman"/>
                <w:b/>
                <w:i/>
                <w:sz w:val="24"/>
                <w:szCs w:val="24"/>
              </w:rPr>
              <w:t> </w:t>
            </w:r>
          </w:p>
        </w:tc>
        <w:tc>
          <w:tcPr>
            <w:tcW w:w="716" w:type="dxa"/>
            <w:tcBorders>
              <w:top w:val="single" w:sz="6" w:space="0" w:color="808080"/>
              <w:left w:val="single" w:sz="6" w:space="0" w:color="808080"/>
              <w:bottom w:val="single" w:sz="6" w:space="0" w:color="808080"/>
              <w:right w:val="single" w:sz="6" w:space="0" w:color="808080"/>
            </w:tcBorders>
            <w:shd w:val="clear" w:color="auto" w:fill="auto"/>
            <w:hideMark/>
          </w:tcPr>
          <w:p w14:paraId="0916C1CB"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491537F3"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u w:val="single"/>
              </w:rPr>
              <w:t>C-1A</w:t>
            </w:r>
            <w:r w:rsidRPr="006A0E2A">
              <w:rPr>
                <w:rFonts w:ascii="Times New Roman" w:eastAsia="Times New Roman" w:hAnsi="Times New Roman" w:cs="Times New Roman"/>
                <w:b/>
                <w:i/>
                <w:sz w:val="24"/>
                <w:szCs w:val="24"/>
              </w:rPr>
              <w:t> </w:t>
            </w:r>
          </w:p>
        </w:tc>
        <w:tc>
          <w:tcPr>
            <w:tcW w:w="604" w:type="dxa"/>
            <w:tcBorders>
              <w:top w:val="single" w:sz="6" w:space="0" w:color="808080"/>
              <w:left w:val="single" w:sz="6" w:space="0" w:color="808080"/>
              <w:bottom w:val="single" w:sz="6" w:space="0" w:color="808080"/>
              <w:right w:val="single" w:sz="6" w:space="0" w:color="808080"/>
            </w:tcBorders>
            <w:shd w:val="clear" w:color="auto" w:fill="auto"/>
            <w:hideMark/>
          </w:tcPr>
          <w:p w14:paraId="4E104FC0"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62D056DC" w14:textId="667FB48E"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u w:val="single"/>
              </w:rPr>
              <w:t>C-3</w:t>
            </w:r>
            <w:r w:rsidR="006A0E2A">
              <w:rPr>
                <w:rFonts w:ascii="Times New Roman" w:eastAsia="Times New Roman" w:hAnsi="Times New Roman" w:cs="Times New Roman"/>
                <w:b/>
                <w:i/>
                <w:sz w:val="24"/>
                <w:szCs w:val="24"/>
                <w:u w:val="single"/>
              </w:rPr>
              <w:t>A</w:t>
            </w:r>
            <w:r w:rsidRPr="006A0E2A">
              <w:rPr>
                <w:rFonts w:ascii="Times New Roman" w:eastAsia="Times New Roman" w:hAnsi="Times New Roman" w:cs="Times New Roman"/>
                <w:b/>
                <w:i/>
                <w:sz w:val="24"/>
                <w:szCs w:val="24"/>
              </w:rPr>
              <w:t> </w:t>
            </w:r>
          </w:p>
        </w:tc>
        <w:tc>
          <w:tcPr>
            <w:tcW w:w="482" w:type="dxa"/>
            <w:tcBorders>
              <w:top w:val="single" w:sz="6" w:space="0" w:color="808080"/>
              <w:left w:val="single" w:sz="6" w:space="0" w:color="808080"/>
              <w:bottom w:val="single" w:sz="6" w:space="0" w:color="808080"/>
              <w:right w:val="single" w:sz="6" w:space="0" w:color="808080"/>
            </w:tcBorders>
            <w:shd w:val="clear" w:color="auto" w:fill="auto"/>
            <w:hideMark/>
          </w:tcPr>
          <w:p w14:paraId="6DA11527"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rPr>
              <w:t> </w:t>
            </w:r>
          </w:p>
          <w:p w14:paraId="57B57433" w14:textId="77777777" w:rsidR="009C362A" w:rsidRPr="006A0E2A" w:rsidRDefault="009C362A" w:rsidP="009C362A">
            <w:pPr>
              <w:spacing w:after="0" w:line="240" w:lineRule="auto"/>
              <w:textAlignment w:val="baseline"/>
              <w:rPr>
                <w:rFonts w:ascii="Times New Roman" w:eastAsia="Times New Roman" w:hAnsi="Times New Roman" w:cs="Times New Roman"/>
                <w:b/>
                <w:i/>
                <w:sz w:val="24"/>
                <w:szCs w:val="24"/>
              </w:rPr>
            </w:pPr>
            <w:r w:rsidRPr="006A0E2A">
              <w:rPr>
                <w:rFonts w:ascii="Times New Roman" w:eastAsia="Times New Roman" w:hAnsi="Times New Roman" w:cs="Times New Roman"/>
                <w:b/>
                <w:i/>
                <w:sz w:val="24"/>
                <w:szCs w:val="24"/>
                <w:u w:val="single"/>
              </w:rPr>
              <w:t>I</w:t>
            </w:r>
            <w:r w:rsidRPr="006A0E2A">
              <w:rPr>
                <w:rFonts w:ascii="Times New Roman" w:eastAsia="Times New Roman" w:hAnsi="Times New Roman" w:cs="Times New Roman"/>
                <w:b/>
                <w:i/>
                <w:sz w:val="24"/>
                <w:szCs w:val="24"/>
              </w:rPr>
              <w:t> </w:t>
            </w:r>
          </w:p>
        </w:tc>
      </w:tr>
      <w:tr w:rsidR="009C362A" w:rsidRPr="009C362A" w14:paraId="4C1A4285" w14:textId="77777777" w:rsidTr="006A0E2A">
        <w:trPr>
          <w:trHeight w:val="1080"/>
        </w:trPr>
        <w:tc>
          <w:tcPr>
            <w:tcW w:w="2692"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DD830BF" w14:textId="77777777" w:rsidR="009C362A" w:rsidRPr="00510C7C" w:rsidRDefault="009C362A" w:rsidP="009C362A">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49D3083F" w14:textId="497DCBF3" w:rsidR="009C362A" w:rsidRPr="00510C7C" w:rsidRDefault="009C362A" w:rsidP="009C362A">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 xml:space="preserve">Wireless </w:t>
            </w:r>
            <w:r w:rsidR="007A5F58">
              <w:rPr>
                <w:rFonts w:ascii="Times New Roman" w:eastAsia="Times New Roman" w:hAnsi="Times New Roman" w:cs="Times New Roman"/>
                <w:b/>
                <w:bCs/>
                <w:sz w:val="24"/>
                <w:szCs w:val="24"/>
              </w:rPr>
              <w:t>Com</w:t>
            </w:r>
            <w:r w:rsidRPr="00510C7C">
              <w:rPr>
                <w:rFonts w:ascii="Times New Roman" w:eastAsia="Times New Roman" w:hAnsi="Times New Roman" w:cs="Times New Roman"/>
                <w:b/>
                <w:bCs/>
                <w:sz w:val="24"/>
                <w:szCs w:val="24"/>
              </w:rPr>
              <w:t xml:space="preserve">munication </w:t>
            </w:r>
            <w:r w:rsidR="007A5F58">
              <w:rPr>
                <w:rFonts w:ascii="Times New Roman" w:eastAsia="Times New Roman" w:hAnsi="Times New Roman" w:cs="Times New Roman"/>
                <w:b/>
                <w:bCs/>
                <w:sz w:val="24"/>
                <w:szCs w:val="24"/>
              </w:rPr>
              <w:t>Fa</w:t>
            </w:r>
            <w:r w:rsidRPr="00510C7C">
              <w:rPr>
                <w:rFonts w:ascii="Times New Roman" w:eastAsia="Times New Roman" w:hAnsi="Times New Roman" w:cs="Times New Roman"/>
                <w:b/>
                <w:bCs/>
                <w:sz w:val="24"/>
                <w:szCs w:val="24"/>
              </w:rPr>
              <w:t>cility</w:t>
            </w:r>
            <w:r w:rsidRPr="00510C7C">
              <w:rPr>
                <w:rFonts w:ascii="Times New Roman" w:eastAsia="Times New Roman" w:hAnsi="Times New Roman" w:cs="Times New Roman"/>
                <w:b/>
                <w:bCs/>
                <w:strike/>
                <w:color w:val="D13438"/>
                <w:sz w:val="24"/>
                <w:szCs w:val="24"/>
              </w:rPr>
              <w:t xml:space="preserve"> </w:t>
            </w:r>
          </w:p>
        </w:tc>
        <w:tc>
          <w:tcPr>
            <w:tcW w:w="630" w:type="dxa"/>
            <w:tcBorders>
              <w:top w:val="single" w:sz="6" w:space="0" w:color="808080"/>
              <w:left w:val="single" w:sz="6" w:space="0" w:color="808080"/>
              <w:bottom w:val="single" w:sz="6" w:space="0" w:color="808080"/>
              <w:right w:val="single" w:sz="6" w:space="0" w:color="808080"/>
            </w:tcBorders>
            <w:shd w:val="clear" w:color="auto" w:fill="auto"/>
            <w:hideMark/>
          </w:tcPr>
          <w:p w14:paraId="3FF03234"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540" w:type="dxa"/>
            <w:tcBorders>
              <w:top w:val="single" w:sz="6" w:space="0" w:color="808080"/>
              <w:left w:val="single" w:sz="6" w:space="0" w:color="808080"/>
              <w:bottom w:val="single" w:sz="6" w:space="0" w:color="808080"/>
              <w:right w:val="single" w:sz="6" w:space="0" w:color="808080"/>
            </w:tcBorders>
            <w:shd w:val="clear" w:color="auto" w:fill="auto"/>
            <w:hideMark/>
          </w:tcPr>
          <w:p w14:paraId="7CC2BC25"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720" w:type="dxa"/>
            <w:tcBorders>
              <w:top w:val="single" w:sz="6" w:space="0" w:color="808080"/>
              <w:left w:val="single" w:sz="6" w:space="0" w:color="808080"/>
              <w:bottom w:val="single" w:sz="6" w:space="0" w:color="808080"/>
              <w:right w:val="single" w:sz="6" w:space="0" w:color="808080"/>
            </w:tcBorders>
            <w:shd w:val="clear" w:color="auto" w:fill="auto"/>
            <w:hideMark/>
          </w:tcPr>
          <w:p w14:paraId="55B8CDAD"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694" w:type="dxa"/>
            <w:tcBorders>
              <w:top w:val="single" w:sz="6" w:space="0" w:color="808080"/>
              <w:left w:val="single" w:sz="6" w:space="0" w:color="808080"/>
              <w:bottom w:val="single" w:sz="6" w:space="0" w:color="808080"/>
              <w:right w:val="single" w:sz="6" w:space="0" w:color="808080"/>
            </w:tcBorders>
            <w:shd w:val="clear" w:color="auto" w:fill="auto"/>
            <w:hideMark/>
          </w:tcPr>
          <w:p w14:paraId="2DB757F7"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482" w:type="dxa"/>
            <w:tcBorders>
              <w:top w:val="single" w:sz="6" w:space="0" w:color="808080"/>
              <w:left w:val="single" w:sz="6" w:space="0" w:color="808080"/>
              <w:bottom w:val="single" w:sz="6" w:space="0" w:color="808080"/>
              <w:right w:val="single" w:sz="6" w:space="0" w:color="808080"/>
            </w:tcBorders>
            <w:shd w:val="clear" w:color="auto" w:fill="auto"/>
            <w:hideMark/>
          </w:tcPr>
          <w:p w14:paraId="6DB66AB5"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716" w:type="dxa"/>
            <w:tcBorders>
              <w:top w:val="single" w:sz="6" w:space="0" w:color="808080"/>
              <w:left w:val="single" w:sz="6" w:space="0" w:color="808080"/>
              <w:bottom w:val="single" w:sz="6" w:space="0" w:color="808080"/>
              <w:right w:val="single" w:sz="6" w:space="0" w:color="808080"/>
            </w:tcBorders>
            <w:shd w:val="clear" w:color="auto" w:fill="auto"/>
            <w:hideMark/>
          </w:tcPr>
          <w:p w14:paraId="0A2882A4"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604" w:type="dxa"/>
            <w:tcBorders>
              <w:top w:val="single" w:sz="6" w:space="0" w:color="808080"/>
              <w:left w:val="single" w:sz="6" w:space="0" w:color="808080"/>
              <w:bottom w:val="single" w:sz="6" w:space="0" w:color="808080"/>
              <w:right w:val="single" w:sz="6" w:space="0" w:color="808080"/>
            </w:tcBorders>
            <w:shd w:val="clear" w:color="auto" w:fill="auto"/>
            <w:hideMark/>
          </w:tcPr>
          <w:p w14:paraId="4F287BCF"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c>
          <w:tcPr>
            <w:tcW w:w="482" w:type="dxa"/>
            <w:tcBorders>
              <w:top w:val="single" w:sz="6" w:space="0" w:color="808080"/>
              <w:left w:val="single" w:sz="6" w:space="0" w:color="808080"/>
              <w:bottom w:val="single" w:sz="6" w:space="0" w:color="808080"/>
              <w:right w:val="single" w:sz="6" w:space="0" w:color="808080"/>
            </w:tcBorders>
            <w:shd w:val="clear" w:color="auto" w:fill="auto"/>
            <w:hideMark/>
          </w:tcPr>
          <w:p w14:paraId="5F2290CF" w14:textId="77777777" w:rsidR="009C362A" w:rsidRPr="00510C7C" w:rsidRDefault="009C362A" w:rsidP="009C362A">
            <w:pPr>
              <w:spacing w:after="0" w:line="240" w:lineRule="auto"/>
              <w:ind w:left="15"/>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BA </w:t>
            </w:r>
          </w:p>
        </w:tc>
      </w:tr>
      <w:tr w:rsidR="009C362A" w:rsidRPr="009C362A" w14:paraId="03DD4CA0" w14:textId="77777777" w:rsidTr="006A0E2A">
        <w:trPr>
          <w:trHeight w:val="735"/>
        </w:trPr>
        <w:tc>
          <w:tcPr>
            <w:tcW w:w="2692"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676C2AF" w14:textId="77777777" w:rsidR="009C362A" w:rsidRPr="00510C7C" w:rsidRDefault="009C362A" w:rsidP="009C362A">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3517694C" w14:textId="7A060B0E" w:rsidR="009C362A" w:rsidRPr="00510C7C" w:rsidRDefault="009C362A" w:rsidP="009C362A">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 xml:space="preserve">Eligibility Facility Request </w:t>
            </w:r>
            <w:r w:rsidRPr="00510C7C">
              <w:rPr>
                <w:rFonts w:ascii="Times New Roman" w:eastAsia="Times New Roman" w:hAnsi="Times New Roman" w:cs="Times New Roman"/>
                <w:b/>
                <w:bCs/>
                <w:color w:val="000000"/>
                <w:sz w:val="24"/>
                <w:szCs w:val="24"/>
              </w:rPr>
              <w:t xml:space="preserve">per 47 USC §1455 </w:t>
            </w:r>
          </w:p>
          <w:p w14:paraId="5E2F6B83" w14:textId="77777777" w:rsidR="009C362A" w:rsidRPr="00510C7C" w:rsidRDefault="009C362A" w:rsidP="009C362A">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30" w:type="dxa"/>
            <w:tcBorders>
              <w:top w:val="single" w:sz="6" w:space="0" w:color="808080"/>
              <w:left w:val="single" w:sz="6" w:space="0" w:color="808080"/>
              <w:bottom w:val="single" w:sz="6" w:space="0" w:color="808080"/>
              <w:right w:val="single" w:sz="6" w:space="0" w:color="808080"/>
            </w:tcBorders>
            <w:shd w:val="clear" w:color="auto" w:fill="auto"/>
            <w:hideMark/>
          </w:tcPr>
          <w:p w14:paraId="5C3C77CD"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16CCCCF1"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540" w:type="dxa"/>
            <w:tcBorders>
              <w:top w:val="single" w:sz="6" w:space="0" w:color="808080"/>
              <w:left w:val="single" w:sz="6" w:space="0" w:color="808080"/>
              <w:bottom w:val="single" w:sz="6" w:space="0" w:color="808080"/>
              <w:right w:val="single" w:sz="6" w:space="0" w:color="808080"/>
            </w:tcBorders>
            <w:shd w:val="clear" w:color="auto" w:fill="auto"/>
            <w:hideMark/>
          </w:tcPr>
          <w:p w14:paraId="49DEE861"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0785BF3D"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20" w:type="dxa"/>
            <w:tcBorders>
              <w:top w:val="single" w:sz="6" w:space="0" w:color="808080"/>
              <w:left w:val="single" w:sz="6" w:space="0" w:color="808080"/>
              <w:bottom w:val="single" w:sz="6" w:space="0" w:color="808080"/>
              <w:right w:val="single" w:sz="6" w:space="0" w:color="808080"/>
            </w:tcBorders>
            <w:shd w:val="clear" w:color="auto" w:fill="auto"/>
            <w:hideMark/>
          </w:tcPr>
          <w:p w14:paraId="31062D26"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54FEE82A"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694" w:type="dxa"/>
            <w:tcBorders>
              <w:top w:val="single" w:sz="6" w:space="0" w:color="808080"/>
              <w:left w:val="single" w:sz="6" w:space="0" w:color="808080"/>
              <w:bottom w:val="single" w:sz="6" w:space="0" w:color="808080"/>
              <w:right w:val="single" w:sz="6" w:space="0" w:color="808080"/>
            </w:tcBorders>
            <w:shd w:val="clear" w:color="auto" w:fill="auto"/>
            <w:hideMark/>
          </w:tcPr>
          <w:p w14:paraId="521D7989"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4FCC5449"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482" w:type="dxa"/>
            <w:tcBorders>
              <w:top w:val="single" w:sz="6" w:space="0" w:color="808080"/>
              <w:left w:val="single" w:sz="6" w:space="0" w:color="808080"/>
              <w:bottom w:val="single" w:sz="6" w:space="0" w:color="808080"/>
              <w:right w:val="single" w:sz="6" w:space="0" w:color="808080"/>
            </w:tcBorders>
            <w:shd w:val="clear" w:color="auto" w:fill="auto"/>
            <w:hideMark/>
          </w:tcPr>
          <w:p w14:paraId="6CCA545A"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2912E6C0"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16" w:type="dxa"/>
            <w:tcBorders>
              <w:top w:val="single" w:sz="6" w:space="0" w:color="808080"/>
              <w:left w:val="single" w:sz="6" w:space="0" w:color="808080"/>
              <w:bottom w:val="single" w:sz="6" w:space="0" w:color="808080"/>
              <w:right w:val="single" w:sz="6" w:space="0" w:color="808080"/>
            </w:tcBorders>
            <w:shd w:val="clear" w:color="auto" w:fill="auto"/>
            <w:hideMark/>
          </w:tcPr>
          <w:p w14:paraId="552B1683"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710B735B"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604" w:type="dxa"/>
            <w:tcBorders>
              <w:top w:val="single" w:sz="6" w:space="0" w:color="808080"/>
              <w:left w:val="single" w:sz="6" w:space="0" w:color="808080"/>
              <w:bottom w:val="single" w:sz="6" w:space="0" w:color="808080"/>
              <w:right w:val="single" w:sz="6" w:space="0" w:color="808080"/>
            </w:tcBorders>
            <w:shd w:val="clear" w:color="auto" w:fill="auto"/>
            <w:hideMark/>
          </w:tcPr>
          <w:p w14:paraId="5F556D1B"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6B47992B"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482" w:type="dxa"/>
            <w:tcBorders>
              <w:top w:val="single" w:sz="6" w:space="0" w:color="808080"/>
              <w:left w:val="single" w:sz="6" w:space="0" w:color="808080"/>
              <w:bottom w:val="single" w:sz="6" w:space="0" w:color="808080"/>
              <w:right w:val="single" w:sz="6" w:space="0" w:color="808080"/>
            </w:tcBorders>
            <w:shd w:val="clear" w:color="auto" w:fill="auto"/>
            <w:hideMark/>
          </w:tcPr>
          <w:p w14:paraId="34CC0A32"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12AFF882" w14:textId="77777777" w:rsidR="009C362A" w:rsidRPr="00510C7C" w:rsidRDefault="009C362A" w:rsidP="009C362A">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r>
    </w:tbl>
    <w:p w14:paraId="6BEEF071" w14:textId="76423538" w:rsidR="009C362A" w:rsidRDefault="00510C7C" w:rsidP="009C362A">
      <w:r w:rsidRPr="009C362A">
        <w:rPr>
          <w:rFonts w:ascii="Times New Roman" w:eastAsia="Times New Roman" w:hAnsi="Times New Roman" w:cs="Times New Roman"/>
          <w:color w:val="000000"/>
        </w:rPr>
        <w:t>AA = Administrative Approval; BA = Special Permit; N = N</w:t>
      </w:r>
      <w:r w:rsidR="007A5F58">
        <w:rPr>
          <w:rFonts w:ascii="Times New Roman" w:eastAsia="Times New Roman" w:hAnsi="Times New Roman" w:cs="Times New Roman"/>
          <w:color w:val="000000"/>
        </w:rPr>
        <w:t xml:space="preserve">ot Permitted </w:t>
      </w:r>
      <w:r w:rsidRPr="009C362A">
        <w:rPr>
          <w:rFonts w:ascii="Times New Roman" w:eastAsia="Times New Roman" w:hAnsi="Times New Roman" w:cs="Times New Roman"/>
          <w:color w:val="000000"/>
        </w:rPr>
        <w:t> </w:t>
      </w:r>
    </w:p>
    <w:p w14:paraId="3CBC6CFB" w14:textId="77777777" w:rsidR="00510C7C" w:rsidRDefault="00510C7C">
      <w:pPr>
        <w:rPr>
          <w:rStyle w:val="normaltextrun"/>
          <w:b/>
          <w:bCs/>
          <w:i/>
          <w:iCs/>
          <w:color w:val="000000"/>
          <w:shd w:val="clear" w:color="auto" w:fill="FFFF00"/>
        </w:rPr>
      </w:pPr>
      <w:r>
        <w:rPr>
          <w:rStyle w:val="normaltextrun"/>
          <w:b/>
          <w:bCs/>
          <w:i/>
          <w:iCs/>
          <w:color w:val="000000"/>
          <w:shd w:val="clear" w:color="auto" w:fill="FFFF00"/>
        </w:rPr>
        <w:br w:type="page"/>
      </w:r>
    </w:p>
    <w:p w14:paraId="7CCC7C19" w14:textId="1874325A" w:rsidR="00A46B8F" w:rsidRDefault="00A46B8F" w:rsidP="009C362A">
      <w:pPr>
        <w:rPr>
          <w:rStyle w:val="eop"/>
          <w:color w:val="000000"/>
          <w:shd w:val="clear" w:color="auto" w:fill="FFFFFF"/>
        </w:rPr>
      </w:pPr>
      <w:r>
        <w:rPr>
          <w:rStyle w:val="normaltextrun"/>
          <w:b/>
          <w:bCs/>
          <w:i/>
          <w:iCs/>
          <w:color w:val="000000"/>
          <w:shd w:val="clear" w:color="auto" w:fill="FFFF00"/>
        </w:rPr>
        <w:lastRenderedPageBreak/>
        <w:t>OR / FOR DISCUSSION 10/25:</w:t>
      </w:r>
      <w:r>
        <w:rPr>
          <w:rStyle w:val="eop"/>
          <w:color w:val="000000"/>
          <w:shd w:val="clear" w:color="auto" w:fill="FFFFFF"/>
        </w:rPr>
        <w:t> </w:t>
      </w:r>
    </w:p>
    <w:p w14:paraId="22251984" w14:textId="352D1BB5" w:rsidR="00A46B8F" w:rsidRPr="006A0E2A" w:rsidRDefault="00A46B8F" w:rsidP="00A46B8F">
      <w:pPr>
        <w:spacing w:after="0" w:line="240" w:lineRule="auto"/>
        <w:ind w:right="1815"/>
        <w:textAlignment w:val="baseline"/>
        <w:rPr>
          <w:rFonts w:ascii="Segoe UI" w:eastAsia="Times New Roman" w:hAnsi="Segoe UI" w:cs="Segoe UI"/>
          <w:sz w:val="24"/>
          <w:szCs w:val="24"/>
        </w:rPr>
      </w:pPr>
      <w:r w:rsidRPr="006A0E2A">
        <w:rPr>
          <w:rFonts w:ascii="Times New Roman" w:eastAsia="Times New Roman" w:hAnsi="Times New Roman" w:cs="Times New Roman"/>
          <w:b/>
          <w:bCs/>
          <w:color w:val="000000"/>
          <w:sz w:val="24"/>
          <w:szCs w:val="24"/>
        </w:rPr>
        <w:t>Use Table</w:t>
      </w:r>
      <w:r w:rsidRPr="006A0E2A">
        <w:rPr>
          <w:rFonts w:ascii="Times New Roman" w:eastAsia="Times New Roman" w:hAnsi="Times New Roman" w:cs="Times New Roman"/>
          <w:color w:val="000000"/>
          <w:sz w:val="24"/>
          <w:szCs w:val="24"/>
        </w:rPr>
        <w:t xml:space="preserve"> </w:t>
      </w:r>
      <w:r w:rsidR="00510C7C" w:rsidRPr="006A0E2A">
        <w:rPr>
          <w:rFonts w:ascii="Times New Roman" w:eastAsia="Times New Roman" w:hAnsi="Times New Roman" w:cs="Times New Roman"/>
          <w:color w:val="000000"/>
          <w:sz w:val="24"/>
          <w:szCs w:val="24"/>
        </w:rPr>
        <w:t xml:space="preserve"> </w:t>
      </w:r>
    </w:p>
    <w:tbl>
      <w:tblPr>
        <w:tblW w:w="7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735"/>
        <w:gridCol w:w="615"/>
        <w:gridCol w:w="735"/>
        <w:gridCol w:w="735"/>
        <w:gridCol w:w="615"/>
        <w:gridCol w:w="735"/>
        <w:gridCol w:w="735"/>
        <w:gridCol w:w="735"/>
      </w:tblGrid>
      <w:tr w:rsidR="00A46B8F" w:rsidRPr="00A46B8F" w14:paraId="747E904B" w14:textId="77777777" w:rsidTr="00510C7C">
        <w:trPr>
          <w:trHeight w:val="750"/>
        </w:trPr>
        <w:tc>
          <w:tcPr>
            <w:tcW w:w="192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2CA11BD" w14:textId="3F046F5B" w:rsidR="00A46B8F" w:rsidRPr="00510C7C" w:rsidRDefault="00A46B8F" w:rsidP="00A46B8F">
            <w:pPr>
              <w:spacing w:after="0" w:line="240" w:lineRule="auto"/>
              <w:textAlignment w:val="baseline"/>
              <w:rPr>
                <w:rFonts w:ascii="Times New Roman" w:eastAsia="Times New Roman" w:hAnsi="Times New Roman" w:cs="Times New Roman"/>
                <w:sz w:val="24"/>
                <w:szCs w:val="24"/>
              </w:rPr>
            </w:pPr>
            <w:proofErr w:type="gramStart"/>
            <w:r w:rsidRPr="00510C7C">
              <w:rPr>
                <w:rFonts w:ascii="Times New Roman" w:eastAsia="Times New Roman" w:hAnsi="Times New Roman" w:cs="Times New Roman"/>
                <w:b/>
                <w:bCs/>
                <w:sz w:val="24"/>
                <w:szCs w:val="24"/>
              </w:rPr>
              <w:t>Zoning</w:t>
            </w:r>
            <w:r w:rsidRPr="00510C7C">
              <w:rPr>
                <w:rFonts w:ascii="Times New Roman" w:eastAsia="Times New Roman" w:hAnsi="Times New Roman" w:cs="Times New Roman"/>
                <w:sz w:val="24"/>
                <w:szCs w:val="24"/>
              </w:rPr>
              <w:t> </w:t>
            </w:r>
            <w:r w:rsidR="006A0E2A">
              <w:rPr>
                <w:rFonts w:ascii="Times New Roman" w:eastAsia="Times New Roman" w:hAnsi="Times New Roman" w:cs="Times New Roman"/>
                <w:sz w:val="24"/>
                <w:szCs w:val="24"/>
              </w:rPr>
              <w:t xml:space="preserve"> </w:t>
            </w:r>
            <w:r w:rsidRPr="00510C7C">
              <w:rPr>
                <w:rFonts w:ascii="Times New Roman" w:eastAsia="Times New Roman" w:hAnsi="Times New Roman" w:cs="Times New Roman"/>
                <w:b/>
                <w:bCs/>
                <w:sz w:val="24"/>
                <w:szCs w:val="24"/>
              </w:rPr>
              <w:t>District</w:t>
            </w:r>
            <w:proofErr w:type="gramEnd"/>
            <w:r w:rsidRPr="00510C7C">
              <w:rPr>
                <w:rFonts w:ascii="Times New Roman" w:eastAsia="Times New Roman" w:hAnsi="Times New Roman" w:cs="Times New Roman"/>
                <w:b/>
                <w:bCs/>
                <w:sz w:val="24"/>
                <w:szCs w:val="24"/>
              </w:rPr>
              <w:t> </w:t>
            </w:r>
            <w:r w:rsidRPr="00510C7C">
              <w:rPr>
                <w:rFonts w:ascii="Times New Roman" w:eastAsia="Times New Roman" w:hAnsi="Times New Roman" w:cs="Times New Roman"/>
                <w:sz w:val="24"/>
                <w:szCs w:val="24"/>
              </w:rPr>
              <w:t> </w:t>
            </w:r>
          </w:p>
          <w:p w14:paraId="3D17372F"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3EACD067"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06C3E074"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R-1A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23867E3C"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79A59132"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R-3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5FC01D5A"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6832FF01"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u w:val="single"/>
              </w:rPr>
              <w:t>R-15</w:t>
            </w: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076DA621"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148AEE86"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u w:val="single"/>
              </w:rPr>
              <w:t>R-30</w:t>
            </w: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30ED3670"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174E4387"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u w:val="single"/>
              </w:rPr>
              <w:t>C</w:t>
            </w: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3081478B"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6AA26D7F"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u w:val="single"/>
              </w:rPr>
              <w:t>C-1A</w:t>
            </w: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44F7E58"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28AEF4AD" w14:textId="72CCE5EC"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u w:val="single"/>
              </w:rPr>
              <w:t>C-3</w:t>
            </w:r>
            <w:r w:rsidR="006A0E2A">
              <w:rPr>
                <w:rFonts w:ascii="Times New Roman" w:eastAsia="Times New Roman" w:hAnsi="Times New Roman" w:cs="Times New Roman"/>
                <w:sz w:val="24"/>
                <w:szCs w:val="24"/>
                <w:u w:val="single"/>
              </w:rPr>
              <w:t>A</w:t>
            </w: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5AED4A51"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5C48EB7A"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u w:val="single"/>
              </w:rPr>
              <w:t>I</w:t>
            </w:r>
            <w:r w:rsidRPr="00510C7C">
              <w:rPr>
                <w:rFonts w:ascii="Times New Roman" w:eastAsia="Times New Roman" w:hAnsi="Times New Roman" w:cs="Times New Roman"/>
                <w:sz w:val="24"/>
                <w:szCs w:val="24"/>
              </w:rPr>
              <w:t> </w:t>
            </w:r>
          </w:p>
        </w:tc>
      </w:tr>
      <w:tr w:rsidR="00A46B8F" w:rsidRPr="00A46B8F" w14:paraId="06BC5DBE" w14:textId="77777777" w:rsidTr="00510C7C">
        <w:trPr>
          <w:trHeight w:val="1080"/>
        </w:trPr>
        <w:tc>
          <w:tcPr>
            <w:tcW w:w="192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6727972"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Collocation </w:t>
            </w:r>
            <w:r w:rsidRPr="00510C7C">
              <w:rPr>
                <w:rFonts w:ascii="Times New Roman" w:eastAsia="Times New Roman" w:hAnsi="Times New Roman" w:cs="Times New Roman"/>
                <w:sz w:val="24"/>
                <w:szCs w:val="24"/>
              </w:rPr>
              <w:t> </w:t>
            </w:r>
          </w:p>
          <w:p w14:paraId="60A9C8FA"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(parse by concealed/non-c?)</w:t>
            </w: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6C90125B"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6E1D30B5"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0E26F23"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39CE7465"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40542913"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7B88455"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CB9A730"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94FD572" w14:textId="77777777" w:rsidR="00A46B8F" w:rsidRPr="00510C7C" w:rsidRDefault="00A46B8F" w:rsidP="00A46B8F">
            <w:pPr>
              <w:spacing w:after="0" w:line="240" w:lineRule="auto"/>
              <w:ind w:left="15"/>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r>
      <w:tr w:rsidR="00A46B8F" w:rsidRPr="00A46B8F" w14:paraId="55979588" w14:textId="77777777" w:rsidTr="00510C7C">
        <w:trPr>
          <w:trHeight w:val="735"/>
        </w:trPr>
        <w:tc>
          <w:tcPr>
            <w:tcW w:w="192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3650816"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55F3E119"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 xml:space="preserve">New Tower </w:t>
            </w:r>
            <w:r w:rsidRPr="00510C7C">
              <w:rPr>
                <w:rFonts w:ascii="Times New Roman" w:eastAsia="Times New Roman" w:hAnsi="Times New Roman" w:cs="Times New Roman"/>
                <w:sz w:val="24"/>
                <w:szCs w:val="24"/>
              </w:rPr>
              <w:t> </w:t>
            </w:r>
            <w:r w:rsidRPr="00510C7C">
              <w:rPr>
                <w:rFonts w:ascii="Times New Roman" w:eastAsia="Times New Roman" w:hAnsi="Times New Roman" w:cs="Times New Roman"/>
                <w:sz w:val="24"/>
                <w:szCs w:val="24"/>
              </w:rPr>
              <w:br/>
            </w:r>
            <w:r w:rsidRPr="00510C7C">
              <w:rPr>
                <w:rFonts w:ascii="Times New Roman" w:eastAsia="Times New Roman" w:hAnsi="Times New Roman" w:cs="Times New Roman"/>
                <w:b/>
                <w:bCs/>
                <w:sz w:val="24"/>
                <w:szCs w:val="24"/>
              </w:rPr>
              <w:t>(parse by concealed/non-c)</w:t>
            </w:r>
            <w:r w:rsidRPr="00510C7C">
              <w:rPr>
                <w:rFonts w:ascii="Times New Roman" w:eastAsia="Times New Roman" w:hAnsi="Times New Roman" w:cs="Times New Roman"/>
                <w:sz w:val="24"/>
                <w:szCs w:val="24"/>
              </w:rPr>
              <w:t> </w:t>
            </w:r>
          </w:p>
          <w:p w14:paraId="080F6343"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515FB963"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6057DFB5"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262E0D4E"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4FC1280D"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402A55D6"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332BC7C9" w14:textId="77777777" w:rsidR="00A46B8F" w:rsidRPr="00510C7C" w:rsidRDefault="00A46B8F" w:rsidP="00A46B8F">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319C4A14"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53D2B5DC"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r>
      <w:tr w:rsidR="00A46B8F" w:rsidRPr="00A46B8F" w14:paraId="24A1D5D9" w14:textId="77777777" w:rsidTr="00510C7C">
        <w:trPr>
          <w:trHeight w:val="735"/>
        </w:trPr>
        <w:tc>
          <w:tcPr>
            <w:tcW w:w="192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3506FBA"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2FDB0CEF"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Small Wireless Facilities </w:t>
            </w: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018C08EA"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743EB58C"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24C7B313"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1C2D9E9F"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1D2AEE84"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130CECA3" w14:textId="77777777" w:rsidR="00A46B8F" w:rsidRPr="00510C7C" w:rsidRDefault="00A46B8F" w:rsidP="00A46B8F">
            <w:pPr>
              <w:spacing w:after="0" w:line="240" w:lineRule="auto"/>
              <w:ind w:left="60"/>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1DEE2E8"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0EB3D93E"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r>
      <w:tr w:rsidR="00A46B8F" w:rsidRPr="00A46B8F" w14:paraId="3A01AB03" w14:textId="77777777" w:rsidTr="00510C7C">
        <w:trPr>
          <w:trHeight w:val="405"/>
        </w:trPr>
        <w:tc>
          <w:tcPr>
            <w:tcW w:w="192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F95B3C1"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5D1DEFB8"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Substantial Changes and </w:t>
            </w:r>
            <w:r w:rsidRPr="00510C7C">
              <w:rPr>
                <w:rFonts w:ascii="Times New Roman" w:eastAsia="Times New Roman" w:hAnsi="Times New Roman" w:cs="Times New Roman"/>
                <w:sz w:val="24"/>
                <w:szCs w:val="24"/>
              </w:rPr>
              <w:t> </w:t>
            </w:r>
          </w:p>
          <w:p w14:paraId="60824261"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color w:val="231F20"/>
                <w:sz w:val="24"/>
                <w:szCs w:val="24"/>
              </w:rPr>
              <w:t>tower replacement/ upgrades more than 10% taller than the original</w:t>
            </w:r>
            <w:r w:rsidRPr="00510C7C">
              <w:rPr>
                <w:rFonts w:ascii="Times New Roman" w:eastAsia="Times New Roman" w:hAnsi="Times New Roman" w:cs="Times New Roman"/>
                <w:color w:val="231F20"/>
                <w:sz w:val="24"/>
                <w:szCs w:val="24"/>
              </w:rPr>
              <w:t> </w:t>
            </w:r>
          </w:p>
          <w:p w14:paraId="00396998"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3594A457"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22717952"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6480D3C"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4530BDD1"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79EEE10D"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5C3C9FAA"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1CC624FC"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7885A46C"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r>
      <w:tr w:rsidR="00A46B8F" w:rsidRPr="00A46B8F" w14:paraId="0635A1C3" w14:textId="77777777" w:rsidTr="00510C7C">
        <w:trPr>
          <w:trHeight w:val="345"/>
        </w:trPr>
        <w:tc>
          <w:tcPr>
            <w:tcW w:w="1920"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D0A5B98"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4168B753" w14:textId="23D5A240"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b/>
                <w:bCs/>
                <w:sz w:val="24"/>
                <w:szCs w:val="24"/>
              </w:rPr>
              <w:t xml:space="preserve">Eligibility Facility </w:t>
            </w:r>
            <w:r w:rsidRPr="007A5F58">
              <w:rPr>
                <w:rFonts w:ascii="Times New Roman" w:eastAsia="Times New Roman" w:hAnsi="Times New Roman" w:cs="Times New Roman"/>
                <w:b/>
                <w:bCs/>
                <w:sz w:val="24"/>
                <w:szCs w:val="24"/>
              </w:rPr>
              <w:t>Request</w:t>
            </w:r>
            <w:r w:rsidR="007A5F58">
              <w:rPr>
                <w:rFonts w:ascii="Times New Roman" w:eastAsia="Times New Roman" w:hAnsi="Times New Roman" w:cs="Times New Roman"/>
                <w:b/>
                <w:bCs/>
                <w:sz w:val="24"/>
                <w:szCs w:val="24"/>
              </w:rPr>
              <w:t xml:space="preserve"> </w:t>
            </w:r>
            <w:r w:rsidRPr="007A5F58">
              <w:rPr>
                <w:rFonts w:ascii="Times New Roman" w:eastAsia="Times New Roman" w:hAnsi="Times New Roman" w:cs="Times New Roman"/>
                <w:b/>
                <w:bCs/>
                <w:color w:val="000000"/>
                <w:sz w:val="24"/>
                <w:szCs w:val="24"/>
              </w:rPr>
              <w:t>per 47 USC §1455</w:t>
            </w:r>
            <w:r w:rsidRPr="00510C7C">
              <w:rPr>
                <w:rFonts w:ascii="Times New Roman" w:eastAsia="Times New Roman" w:hAnsi="Times New Roman" w:cs="Times New Roman"/>
                <w:color w:val="000000"/>
                <w:sz w:val="24"/>
                <w:szCs w:val="24"/>
              </w:rPr>
              <w:t> </w:t>
            </w:r>
          </w:p>
          <w:p w14:paraId="694DD493" w14:textId="77777777" w:rsidR="00A46B8F" w:rsidRPr="00510C7C" w:rsidRDefault="00A46B8F" w:rsidP="00A46B8F">
            <w:pPr>
              <w:spacing w:after="0" w:line="240" w:lineRule="auto"/>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69E0FB0B"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770BC78F"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19F3AEBD"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348350D1"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2CC038B2"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654BC52D"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26D83840"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4FF2AE1D"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615" w:type="dxa"/>
            <w:tcBorders>
              <w:top w:val="single" w:sz="6" w:space="0" w:color="808080"/>
              <w:left w:val="single" w:sz="6" w:space="0" w:color="808080"/>
              <w:bottom w:val="single" w:sz="6" w:space="0" w:color="808080"/>
              <w:right w:val="single" w:sz="6" w:space="0" w:color="808080"/>
            </w:tcBorders>
            <w:shd w:val="clear" w:color="auto" w:fill="auto"/>
            <w:hideMark/>
          </w:tcPr>
          <w:p w14:paraId="2C0E7796"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420E824B"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41A9580E"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18A3DEA4"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61A0ECFA"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75B023E2"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c>
          <w:tcPr>
            <w:tcW w:w="735" w:type="dxa"/>
            <w:tcBorders>
              <w:top w:val="single" w:sz="6" w:space="0" w:color="808080"/>
              <w:left w:val="single" w:sz="6" w:space="0" w:color="808080"/>
              <w:bottom w:val="single" w:sz="6" w:space="0" w:color="808080"/>
              <w:right w:val="single" w:sz="6" w:space="0" w:color="808080"/>
            </w:tcBorders>
            <w:shd w:val="clear" w:color="auto" w:fill="auto"/>
            <w:hideMark/>
          </w:tcPr>
          <w:p w14:paraId="015D98FB"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 </w:t>
            </w:r>
          </w:p>
          <w:p w14:paraId="7EC27CAB" w14:textId="77777777" w:rsidR="00A46B8F" w:rsidRPr="00510C7C"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510C7C">
              <w:rPr>
                <w:rFonts w:ascii="Times New Roman" w:eastAsia="Times New Roman" w:hAnsi="Times New Roman" w:cs="Times New Roman"/>
                <w:sz w:val="24"/>
                <w:szCs w:val="24"/>
              </w:rPr>
              <w:t>AA </w:t>
            </w:r>
          </w:p>
        </w:tc>
      </w:tr>
    </w:tbl>
    <w:p w14:paraId="1E8CBE7B" w14:textId="3C016B5C" w:rsidR="00510C7C" w:rsidRPr="00A46B8F" w:rsidRDefault="00510C7C" w:rsidP="00510C7C">
      <w:pPr>
        <w:spacing w:after="0" w:line="240" w:lineRule="auto"/>
        <w:ind w:right="1815"/>
        <w:textAlignment w:val="baseline"/>
        <w:rPr>
          <w:rFonts w:ascii="Segoe UI" w:eastAsia="Times New Roman" w:hAnsi="Segoe UI" w:cs="Segoe UI"/>
          <w:sz w:val="18"/>
          <w:szCs w:val="18"/>
        </w:rPr>
      </w:pPr>
      <w:r w:rsidRPr="00A46B8F">
        <w:rPr>
          <w:rFonts w:ascii="Times New Roman" w:eastAsia="Times New Roman" w:hAnsi="Times New Roman" w:cs="Times New Roman"/>
          <w:color w:val="000000"/>
        </w:rPr>
        <w:t>AA = Administrative Approval; BA = Special Permit; N = Not Permi</w:t>
      </w:r>
      <w:r w:rsidR="007A5F58">
        <w:rPr>
          <w:rFonts w:ascii="Times New Roman" w:eastAsia="Times New Roman" w:hAnsi="Times New Roman" w:cs="Times New Roman"/>
          <w:color w:val="000000"/>
        </w:rPr>
        <w:t xml:space="preserve">tted </w:t>
      </w:r>
    </w:p>
    <w:p w14:paraId="4C117A8B" w14:textId="77777777" w:rsidR="00A46B8F" w:rsidRDefault="00A46B8F" w:rsidP="009C362A">
      <w:pPr>
        <w:sectPr w:rsidR="00A46B8F" w:rsidSect="009C362A">
          <w:type w:val="continuous"/>
          <w:pgSz w:w="12240" w:h="15840"/>
          <w:pgMar w:top="1440" w:right="1440" w:bottom="1440" w:left="1440" w:header="720" w:footer="720" w:gutter="0"/>
          <w:cols w:space="720"/>
          <w:docGrid w:linePitch="360"/>
        </w:sectPr>
      </w:pPr>
    </w:p>
    <w:p w14:paraId="5627A7FA" w14:textId="77777777" w:rsidR="00510C7C" w:rsidRDefault="00510C7C">
      <w:pPr>
        <w:rPr>
          <w:rFonts w:asciiTheme="majorHAnsi" w:eastAsiaTheme="majorEastAsia" w:hAnsiTheme="majorHAnsi" w:cstheme="majorBidi"/>
          <w:color w:val="2F5496" w:themeColor="accent1" w:themeShade="BF"/>
          <w:sz w:val="26"/>
          <w:szCs w:val="26"/>
        </w:rPr>
      </w:pPr>
      <w:r>
        <w:br w:type="page"/>
      </w:r>
    </w:p>
    <w:p w14:paraId="284846CD" w14:textId="5BA713AE" w:rsidR="00A46B8F" w:rsidRPr="006A0E2A" w:rsidRDefault="00A46B8F" w:rsidP="00A46B8F">
      <w:pPr>
        <w:pStyle w:val="Heading2"/>
        <w:rPr>
          <w:b/>
          <w:color w:val="auto"/>
        </w:rPr>
      </w:pPr>
      <w:r w:rsidRPr="006A0E2A">
        <w:rPr>
          <w:b/>
          <w:color w:val="auto"/>
        </w:rPr>
        <w:lastRenderedPageBreak/>
        <w:t xml:space="preserve">8.18.3 </w:t>
      </w:r>
      <w:r w:rsidRPr="006A0E2A">
        <w:rPr>
          <w:b/>
          <w:color w:val="auto"/>
        </w:rPr>
        <w:tab/>
      </w:r>
      <w:r w:rsidRPr="006A0E2A">
        <w:rPr>
          <w:b/>
          <w:color w:val="auto"/>
        </w:rPr>
        <w:tab/>
        <w:t>Determination of Need</w:t>
      </w:r>
      <w:r w:rsidR="00F24545">
        <w:rPr>
          <w:b/>
          <w:color w:val="auto"/>
        </w:rPr>
        <w:br/>
      </w:r>
    </w:p>
    <w:p w14:paraId="5BE57DEA" w14:textId="445548CB" w:rsidR="00A46B8F" w:rsidRPr="00A46B8F"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A46B8F">
        <w:rPr>
          <w:rFonts w:ascii="Times New Roman" w:eastAsia="Times New Roman" w:hAnsi="Times New Roman" w:cs="Times New Roman"/>
          <w:color w:val="222222"/>
          <w:sz w:val="24"/>
          <w:szCs w:val="24"/>
          <w:shd w:val="clear" w:color="auto" w:fill="FFFFFF"/>
        </w:rPr>
        <w:t>Demonstration of Need</w:t>
      </w:r>
      <w:r>
        <w:rPr>
          <w:rFonts w:ascii="Times New Roman" w:eastAsia="Times New Roman" w:hAnsi="Times New Roman" w:cs="Times New Roman"/>
          <w:color w:val="222222"/>
          <w:sz w:val="24"/>
          <w:szCs w:val="24"/>
          <w:shd w:val="clear" w:color="auto" w:fill="FFFFFF"/>
        </w:rPr>
        <w:t xml:space="preserve">: </w:t>
      </w:r>
      <w:r w:rsidRPr="00A46B8F">
        <w:rPr>
          <w:rFonts w:ascii="Times New Roman" w:eastAsia="Times New Roman" w:hAnsi="Times New Roman" w:cs="Times New Roman"/>
          <w:color w:val="222222"/>
          <w:sz w:val="24"/>
          <w:szCs w:val="24"/>
          <w:shd w:val="clear" w:color="auto" w:fill="FFFFFF"/>
        </w:rPr>
        <w:t>All applications for special permits for wireless communications facilities (except eligible facilities requests) shall be accompanied by a demonstration of the need for the proposed facility. Demonstrations of need shall include at a minimum an evaluation of existing coverage and the combined effect of existing and proposed coverage, including coverage maps and an accompanying narrative explaining the maps and the need. When the stated need for the proposed facility includes claims regarding network capacity, applicants shall include information (such as network statistics) demonstrating the capacity need quantitatively.</w:t>
      </w:r>
      <w:r w:rsidRPr="00A46B8F">
        <w:rPr>
          <w:rFonts w:ascii="Times New Roman" w:eastAsia="Times New Roman" w:hAnsi="Times New Roman" w:cs="Times New Roman"/>
          <w:color w:val="222222"/>
          <w:sz w:val="24"/>
          <w:szCs w:val="24"/>
        </w:rPr>
        <w:t> </w:t>
      </w:r>
    </w:p>
    <w:p w14:paraId="16D66712" w14:textId="77777777" w:rsidR="00A46B8F" w:rsidRPr="00A46B8F" w:rsidRDefault="00A46B8F" w:rsidP="00A46B8F">
      <w:pPr>
        <w:spacing w:after="0" w:line="240" w:lineRule="auto"/>
        <w:ind w:left="1440"/>
        <w:textAlignment w:val="baseline"/>
        <w:rPr>
          <w:rFonts w:ascii="Times New Roman" w:eastAsia="Times New Roman" w:hAnsi="Times New Roman" w:cs="Times New Roman"/>
          <w:sz w:val="24"/>
          <w:szCs w:val="24"/>
        </w:rPr>
      </w:pPr>
    </w:p>
    <w:p w14:paraId="0E1C6502" w14:textId="718CD402" w:rsidR="00A46B8F" w:rsidRPr="00A46B8F"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A46B8F">
        <w:rPr>
          <w:rFonts w:ascii="Times New Roman" w:eastAsia="Times New Roman" w:hAnsi="Times New Roman" w:cs="Times New Roman"/>
          <w:color w:val="222222"/>
          <w:sz w:val="24"/>
          <w:szCs w:val="24"/>
          <w:shd w:val="clear" w:color="auto" w:fill="FFFFFF"/>
        </w:rPr>
        <w:t>Determination of Alternatives</w:t>
      </w:r>
      <w:r>
        <w:rPr>
          <w:rFonts w:ascii="Times New Roman" w:eastAsia="Times New Roman" w:hAnsi="Times New Roman" w:cs="Times New Roman"/>
          <w:color w:val="222222"/>
          <w:sz w:val="24"/>
          <w:szCs w:val="24"/>
          <w:shd w:val="clear" w:color="auto" w:fill="FFFFFF"/>
        </w:rPr>
        <w:t xml:space="preserve">: </w:t>
      </w:r>
      <w:r w:rsidRPr="00A46B8F">
        <w:rPr>
          <w:rFonts w:ascii="Times New Roman" w:eastAsia="Times New Roman" w:hAnsi="Times New Roman" w:cs="Times New Roman"/>
          <w:color w:val="222222"/>
          <w:sz w:val="24"/>
          <w:szCs w:val="24"/>
          <w:shd w:val="clear" w:color="auto" w:fill="FFFFFF"/>
        </w:rPr>
        <w:t>All applications for special permits for wireless communications facilities (except eligible facilities requests) shall be accompanied by a demonstration of a lack of less impactful solutions composed of one or more alternative facilities.</w:t>
      </w:r>
      <w:r w:rsidRPr="00A46B8F">
        <w:rPr>
          <w:rFonts w:ascii="Times New Roman" w:eastAsia="Times New Roman" w:hAnsi="Times New Roman" w:cs="Times New Roman"/>
          <w:color w:val="222222"/>
          <w:sz w:val="24"/>
          <w:szCs w:val="24"/>
        </w:rPr>
        <w:t> </w:t>
      </w:r>
    </w:p>
    <w:p w14:paraId="42AE4E75" w14:textId="77777777" w:rsidR="00A46B8F" w:rsidRPr="00A46B8F" w:rsidRDefault="00A46B8F" w:rsidP="00A46B8F">
      <w:pPr>
        <w:spacing w:after="0" w:line="240" w:lineRule="auto"/>
        <w:textAlignment w:val="baseline"/>
        <w:rPr>
          <w:rFonts w:ascii="Times New Roman" w:eastAsia="Times New Roman" w:hAnsi="Times New Roman" w:cs="Times New Roman"/>
          <w:sz w:val="24"/>
          <w:szCs w:val="24"/>
        </w:rPr>
      </w:pPr>
    </w:p>
    <w:p w14:paraId="725BBFE3" w14:textId="58D8349F" w:rsidR="00A46B8F" w:rsidRPr="00A46B8F"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A46B8F">
        <w:rPr>
          <w:rFonts w:ascii="Times New Roman" w:eastAsia="Times New Roman" w:hAnsi="Times New Roman" w:cs="Times New Roman"/>
          <w:color w:val="222222"/>
          <w:sz w:val="24"/>
          <w:szCs w:val="24"/>
          <w:shd w:val="clear" w:color="auto" w:fill="FFFFFF"/>
        </w:rPr>
        <w:t>Findings</w:t>
      </w:r>
      <w:r>
        <w:rPr>
          <w:rFonts w:ascii="Times New Roman" w:eastAsia="Times New Roman" w:hAnsi="Times New Roman" w:cs="Times New Roman"/>
          <w:color w:val="222222"/>
          <w:sz w:val="24"/>
          <w:szCs w:val="24"/>
          <w:shd w:val="clear" w:color="auto" w:fill="FFFFFF"/>
        </w:rPr>
        <w:t xml:space="preserve">: </w:t>
      </w:r>
      <w:r w:rsidRPr="00A46B8F">
        <w:rPr>
          <w:rFonts w:ascii="Times New Roman" w:eastAsia="Times New Roman" w:hAnsi="Times New Roman" w:cs="Times New Roman"/>
          <w:color w:val="222222"/>
          <w:sz w:val="24"/>
          <w:szCs w:val="24"/>
          <w:shd w:val="clear" w:color="auto" w:fill="FFFFFF"/>
        </w:rPr>
        <w:t>To approve such applications, among other findings, the Zoning Board shall find that there is a demonstrated need for the proposed facility that cannot be addressed with a solution composed of one or more alternative facilities that have a lesser impact on the community.</w:t>
      </w:r>
      <w:r w:rsidRPr="00A46B8F">
        <w:rPr>
          <w:rFonts w:ascii="Times New Roman" w:eastAsia="Times New Roman" w:hAnsi="Times New Roman" w:cs="Times New Roman"/>
          <w:color w:val="222222"/>
          <w:sz w:val="24"/>
          <w:szCs w:val="24"/>
        </w:rPr>
        <w:t> </w:t>
      </w:r>
    </w:p>
    <w:p w14:paraId="796798CA" w14:textId="77777777" w:rsidR="00A46B8F" w:rsidRPr="00A46B8F" w:rsidRDefault="00A46B8F" w:rsidP="00A46B8F">
      <w:pPr>
        <w:spacing w:after="0" w:line="240" w:lineRule="auto"/>
        <w:textAlignment w:val="baseline"/>
        <w:rPr>
          <w:rFonts w:ascii="Times New Roman" w:eastAsia="Times New Roman" w:hAnsi="Times New Roman" w:cs="Times New Roman"/>
          <w:sz w:val="24"/>
          <w:szCs w:val="24"/>
        </w:rPr>
      </w:pPr>
    </w:p>
    <w:p w14:paraId="44DD5037" w14:textId="524E7EC6" w:rsidR="00A46B8F" w:rsidRPr="00A46B8F"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A46B8F">
        <w:rPr>
          <w:rFonts w:ascii="Times New Roman" w:eastAsia="Times New Roman" w:hAnsi="Times New Roman" w:cs="Times New Roman"/>
          <w:sz w:val="24"/>
          <w:szCs w:val="24"/>
        </w:rPr>
        <w:t>Applicant Assertion of Federal Rights</w:t>
      </w:r>
      <w:r>
        <w:rPr>
          <w:rFonts w:ascii="Times New Roman" w:eastAsia="Times New Roman" w:hAnsi="Times New Roman" w:cs="Times New Roman"/>
          <w:sz w:val="24"/>
          <w:szCs w:val="24"/>
        </w:rPr>
        <w:t xml:space="preserve">: </w:t>
      </w:r>
      <w:r w:rsidRPr="00A46B8F">
        <w:rPr>
          <w:rFonts w:ascii="Times New Roman" w:eastAsia="Times New Roman" w:hAnsi="Times New Roman" w:cs="Times New Roman"/>
          <w:sz w:val="24"/>
          <w:szCs w:val="24"/>
        </w:rPr>
        <w:t>If the application involves a project that the applicant asserts federal rights over, the applicant shall provide a brief outlin</w:t>
      </w:r>
      <w:r w:rsidRPr="00A46B8F">
        <w:rPr>
          <w:rFonts w:ascii="Times New Roman" w:eastAsia="Times New Roman" w:hAnsi="Times New Roman" w:cs="Times New Roman"/>
          <w:color w:val="D13438"/>
          <w:sz w:val="24"/>
          <w:szCs w:val="24"/>
          <w:u w:val="single"/>
        </w:rPr>
        <w:t xml:space="preserve">e </w:t>
      </w:r>
      <w:r w:rsidRPr="000A3B2C">
        <w:rPr>
          <w:rFonts w:ascii="Times New Roman" w:eastAsia="Times New Roman" w:hAnsi="Times New Roman" w:cs="Times New Roman"/>
          <w:sz w:val="24"/>
          <w:szCs w:val="24"/>
        </w:rPr>
        <w:t>of the relevant law and the applicant’s standing, and include such substantial evidence as is necessary to demonstrate applicant’s claim. Examples of such rights are: claims of effective prohibition or discrimination if denied, or assertions that a design qualifies as a Small Wireless Facility or an Eligible Facilities Request.  </w:t>
      </w:r>
    </w:p>
    <w:p w14:paraId="61CCE231" w14:textId="77777777" w:rsidR="00A46B8F" w:rsidRDefault="00A46B8F" w:rsidP="00A46B8F"/>
    <w:p w14:paraId="0C907741" w14:textId="7EECE9A9" w:rsidR="00A46B8F" w:rsidRDefault="00A46B8F" w:rsidP="00A46B8F">
      <w:pPr>
        <w:sectPr w:rsidR="00A46B8F" w:rsidSect="009C362A">
          <w:type w:val="continuous"/>
          <w:pgSz w:w="12240" w:h="15840"/>
          <w:pgMar w:top="1440" w:right="1440" w:bottom="1440" w:left="1440" w:header="720" w:footer="720" w:gutter="0"/>
          <w:cols w:space="720"/>
          <w:docGrid w:linePitch="360"/>
        </w:sectPr>
      </w:pPr>
    </w:p>
    <w:p w14:paraId="086FF7DB" w14:textId="0C0E5DED" w:rsidR="00A46B8F" w:rsidRPr="006A0E2A" w:rsidRDefault="00A46B8F" w:rsidP="00A46B8F">
      <w:pPr>
        <w:pStyle w:val="Heading2"/>
        <w:rPr>
          <w:b/>
          <w:color w:val="auto"/>
        </w:rPr>
      </w:pPr>
      <w:r w:rsidRPr="006A0E2A">
        <w:rPr>
          <w:b/>
          <w:color w:val="auto"/>
        </w:rPr>
        <w:t xml:space="preserve">8.18.4 </w:t>
      </w:r>
      <w:r w:rsidRPr="006A0E2A">
        <w:rPr>
          <w:b/>
          <w:color w:val="auto"/>
        </w:rPr>
        <w:tab/>
      </w:r>
      <w:r w:rsidRPr="006A0E2A">
        <w:rPr>
          <w:b/>
          <w:color w:val="auto"/>
        </w:rPr>
        <w:tab/>
        <w:t>Facility Impacts</w:t>
      </w:r>
    </w:p>
    <w:p w14:paraId="1E3604B2" w14:textId="195EF1F7" w:rsidR="00A46B8F" w:rsidRDefault="00A46B8F" w:rsidP="00A46B8F"/>
    <w:p w14:paraId="6A754747" w14:textId="39AFFD63" w:rsidR="00A46B8F" w:rsidRPr="006A0E2A" w:rsidRDefault="00A46B8F" w:rsidP="00F24545">
      <w:pPr>
        <w:pStyle w:val="Heading3"/>
        <w:ind w:left="360"/>
        <w:rPr>
          <w:b/>
          <w:color w:val="auto"/>
        </w:rPr>
      </w:pPr>
      <w:r w:rsidRPr="006A0E2A">
        <w:rPr>
          <w:b/>
          <w:color w:val="auto"/>
        </w:rPr>
        <w:t xml:space="preserve">18.18.4(a) </w:t>
      </w:r>
      <w:r w:rsidR="00510C7C" w:rsidRPr="006A0E2A">
        <w:rPr>
          <w:b/>
          <w:color w:val="auto"/>
        </w:rPr>
        <w:tab/>
      </w:r>
      <w:r w:rsidR="00510C7C" w:rsidRPr="006A0E2A">
        <w:rPr>
          <w:b/>
          <w:color w:val="auto"/>
        </w:rPr>
        <w:tab/>
      </w:r>
      <w:r w:rsidRPr="006A0E2A">
        <w:rPr>
          <w:b/>
          <w:color w:val="auto"/>
        </w:rPr>
        <w:t xml:space="preserve">Qualitative Criteria </w:t>
      </w:r>
    </w:p>
    <w:p w14:paraId="4552243D" w14:textId="77777777" w:rsidR="00A46B8F" w:rsidRPr="007A5F58" w:rsidRDefault="00A46B8F" w:rsidP="00F24545">
      <w:pPr>
        <w:spacing w:after="0" w:line="240" w:lineRule="auto"/>
        <w:ind w:left="360" w:right="375"/>
        <w:textAlignment w:val="baseline"/>
        <w:rPr>
          <w:rFonts w:ascii="Segoe UI" w:eastAsia="Times New Roman" w:hAnsi="Segoe UI" w:cs="Segoe UI"/>
          <w:sz w:val="18"/>
          <w:szCs w:val="18"/>
        </w:rPr>
      </w:pPr>
      <w:r w:rsidRPr="007A5F58">
        <w:rPr>
          <w:rFonts w:ascii="Times New Roman" w:eastAsia="Times New Roman" w:hAnsi="Times New Roman" w:cs="Times New Roman"/>
          <w:sz w:val="24"/>
          <w:szCs w:val="24"/>
        </w:rPr>
        <w:t>The selection of location and design of WCFs shall conform to the following qualitative criteria: </w:t>
      </w:r>
    </w:p>
    <w:p w14:paraId="44F1D692" w14:textId="77777777" w:rsidR="00A46B8F" w:rsidRDefault="00A46B8F" w:rsidP="00F24545">
      <w:pPr>
        <w:spacing w:after="0" w:line="240" w:lineRule="auto"/>
        <w:ind w:left="360" w:right="375"/>
        <w:textAlignment w:val="baseline"/>
        <w:rPr>
          <w:rFonts w:ascii="Times New Roman" w:eastAsia="Times New Roman" w:hAnsi="Times New Roman" w:cs="Times New Roman"/>
          <w:color w:val="0078D4"/>
          <w:sz w:val="24"/>
          <w:szCs w:val="24"/>
          <w:u w:val="single"/>
        </w:rPr>
      </w:pPr>
    </w:p>
    <w:p w14:paraId="7B450E40" w14:textId="350440B3" w:rsidR="00A46B8F" w:rsidRPr="00A46B8F" w:rsidRDefault="00A46B8F" w:rsidP="00F24545">
      <w:pPr>
        <w:spacing w:after="0" w:line="240" w:lineRule="auto"/>
        <w:ind w:left="360" w:right="375"/>
        <w:textAlignment w:val="baseline"/>
        <w:rPr>
          <w:rFonts w:ascii="Segoe UI" w:eastAsia="Times New Roman" w:hAnsi="Segoe UI" w:cs="Segoe UI"/>
          <w:sz w:val="18"/>
          <w:szCs w:val="18"/>
        </w:rPr>
      </w:pPr>
      <w:r w:rsidRPr="007A5F58">
        <w:rPr>
          <w:rFonts w:ascii="Times New Roman" w:eastAsia="Times New Roman" w:hAnsi="Times New Roman" w:cs="Times New Roman"/>
          <w:sz w:val="24"/>
          <w:szCs w:val="24"/>
        </w:rPr>
        <w:t>Review criterion:</w:t>
      </w:r>
      <w:r w:rsidRPr="007A5F58">
        <w:rPr>
          <w:rFonts w:ascii="Times New Roman" w:eastAsia="Times New Roman" w:hAnsi="Times New Roman" w:cs="Times New Roman"/>
          <w:sz w:val="24"/>
          <w:szCs w:val="24"/>
          <w:u w:val="single"/>
        </w:rPr>
        <w:t xml:space="preserve"> </w:t>
      </w:r>
      <w:r w:rsidRPr="00A46B8F">
        <w:rPr>
          <w:rFonts w:ascii="Times New Roman" w:eastAsia="Times New Roman" w:hAnsi="Times New Roman" w:cs="Times New Roman"/>
          <w:color w:val="231F20"/>
          <w:sz w:val="24"/>
          <w:szCs w:val="24"/>
        </w:rPr>
        <w:t>The Zoning Board</w:t>
      </w:r>
      <w:r w:rsidRPr="00A46B8F">
        <w:rPr>
          <w:rFonts w:ascii="Times New Roman" w:eastAsia="Times New Roman" w:hAnsi="Times New Roman" w:cs="Times New Roman"/>
          <w:strike/>
          <w:color w:val="D13438"/>
          <w:sz w:val="24"/>
          <w:szCs w:val="24"/>
        </w:rPr>
        <w:t>,</w:t>
      </w:r>
      <w:r w:rsidRPr="00A46B8F">
        <w:rPr>
          <w:rFonts w:ascii="Times New Roman" w:eastAsia="Times New Roman" w:hAnsi="Times New Roman" w:cs="Times New Roman"/>
          <w:color w:val="231F20"/>
          <w:sz w:val="24"/>
          <w:szCs w:val="24"/>
        </w:rPr>
        <w:t xml:space="preserve"> in its review</w:t>
      </w:r>
      <w:r w:rsidRPr="00A46B8F">
        <w:rPr>
          <w:rFonts w:ascii="Times New Roman" w:eastAsia="Times New Roman" w:hAnsi="Times New Roman" w:cs="Times New Roman"/>
          <w:strike/>
          <w:color w:val="D13438"/>
          <w:sz w:val="24"/>
          <w:szCs w:val="24"/>
        </w:rPr>
        <w:t>,</w:t>
      </w:r>
      <w:r w:rsidRPr="00A46B8F">
        <w:rPr>
          <w:rFonts w:ascii="Times New Roman" w:eastAsia="Times New Roman" w:hAnsi="Times New Roman" w:cs="Times New Roman"/>
          <w:color w:val="231F20"/>
          <w:sz w:val="24"/>
          <w:szCs w:val="24"/>
        </w:rPr>
        <w:t xml:space="preserve"> shall engage</w:t>
      </w:r>
      <w:r w:rsidRPr="007A5F58">
        <w:rPr>
          <w:rFonts w:ascii="Times New Roman" w:eastAsia="Times New Roman" w:hAnsi="Times New Roman" w:cs="Times New Roman"/>
          <w:i/>
          <w:iCs/>
          <w:sz w:val="24"/>
          <w:szCs w:val="24"/>
          <w:shd w:val="clear" w:color="auto" w:fill="FFFF00"/>
        </w:rPr>
        <w:t>(discuss/negotiate/consider?)</w:t>
      </w:r>
      <w:r w:rsidRPr="007A5F58">
        <w:rPr>
          <w:rFonts w:ascii="Times New Roman" w:eastAsia="Times New Roman" w:hAnsi="Times New Roman" w:cs="Times New Roman"/>
          <w:sz w:val="24"/>
          <w:szCs w:val="24"/>
        </w:rPr>
        <w:t xml:space="preserve">  </w:t>
      </w:r>
      <w:r w:rsidRPr="00A46B8F">
        <w:rPr>
          <w:rFonts w:ascii="Times New Roman" w:eastAsia="Times New Roman" w:hAnsi="Times New Roman" w:cs="Times New Roman"/>
          <w:color w:val="231F20"/>
          <w:sz w:val="24"/>
          <w:szCs w:val="24"/>
        </w:rPr>
        <w:t>with the applicant to assess the following preferred qualitative factors, each of which shall be given substantial consideration in deliberations to approve the proposal, or to examine alternative sites.  </w:t>
      </w:r>
    </w:p>
    <w:p w14:paraId="5DF8465D" w14:textId="77777777" w:rsidR="00A46B8F" w:rsidRDefault="00A46B8F" w:rsidP="00F24545">
      <w:pPr>
        <w:spacing w:after="0" w:line="240" w:lineRule="auto"/>
        <w:ind w:left="360" w:right="375"/>
        <w:textAlignment w:val="baseline"/>
        <w:rPr>
          <w:rFonts w:ascii="Times New Roman" w:eastAsia="Times New Roman" w:hAnsi="Times New Roman" w:cs="Times New Roman"/>
          <w:color w:val="0078D4"/>
          <w:sz w:val="24"/>
          <w:szCs w:val="24"/>
          <w:u w:val="single"/>
        </w:rPr>
      </w:pPr>
    </w:p>
    <w:p w14:paraId="01990058" w14:textId="02E82651" w:rsidR="00A46B8F" w:rsidRPr="007A5F58" w:rsidRDefault="00A46B8F" w:rsidP="00F24545">
      <w:pPr>
        <w:spacing w:after="0" w:line="240" w:lineRule="auto"/>
        <w:ind w:left="360" w:right="375"/>
        <w:textAlignment w:val="baseline"/>
        <w:rPr>
          <w:rFonts w:ascii="Segoe UI" w:eastAsia="Times New Roman" w:hAnsi="Segoe UI" w:cs="Segoe UI"/>
          <w:sz w:val="18"/>
          <w:szCs w:val="18"/>
        </w:rPr>
      </w:pPr>
      <w:r w:rsidRPr="007A5F58">
        <w:rPr>
          <w:rFonts w:ascii="Times New Roman" w:eastAsia="Times New Roman" w:hAnsi="Times New Roman" w:cs="Times New Roman"/>
          <w:sz w:val="24"/>
          <w:szCs w:val="24"/>
        </w:rPr>
        <w:t>Application submission criterion</w:t>
      </w:r>
      <w:r w:rsidRPr="007A5F58">
        <w:rPr>
          <w:rFonts w:ascii="Times New Roman" w:eastAsia="Times New Roman" w:hAnsi="Times New Roman" w:cs="Times New Roman"/>
          <w:strike/>
          <w:sz w:val="24"/>
          <w:szCs w:val="24"/>
        </w:rPr>
        <w:t xml:space="preserve">: </w:t>
      </w:r>
      <w:r w:rsidRPr="007A5F58">
        <w:rPr>
          <w:rFonts w:ascii="Times New Roman" w:eastAsia="Times New Roman" w:hAnsi="Times New Roman" w:cs="Times New Roman"/>
          <w:sz w:val="24"/>
          <w:szCs w:val="24"/>
        </w:rPr>
        <w:t xml:space="preserve">The applicant shall provide substantial evidence why and how they meet or cannot meet each of these objectives and define </w:t>
      </w:r>
      <w:r w:rsidRPr="007A5F58">
        <w:rPr>
          <w:rFonts w:ascii="Times New Roman" w:eastAsia="Times New Roman" w:hAnsi="Times New Roman" w:cs="Times New Roman"/>
          <w:sz w:val="24"/>
          <w:szCs w:val="24"/>
          <w:shd w:val="clear" w:color="auto" w:fill="FFFF00"/>
        </w:rPr>
        <w:t>(defend?)</w:t>
      </w:r>
      <w:r w:rsidRPr="007A5F58">
        <w:rPr>
          <w:rFonts w:ascii="Times New Roman" w:eastAsia="Times New Roman" w:hAnsi="Times New Roman" w:cs="Times New Roman"/>
          <w:sz w:val="24"/>
          <w:szCs w:val="24"/>
        </w:rPr>
        <w:t xml:space="preserve"> why and </w:t>
      </w:r>
      <w:r w:rsidRPr="007A5F58">
        <w:rPr>
          <w:rFonts w:ascii="Times New Roman" w:eastAsia="Times New Roman" w:hAnsi="Times New Roman" w:cs="Times New Roman"/>
          <w:sz w:val="24"/>
          <w:szCs w:val="24"/>
        </w:rPr>
        <w:lastRenderedPageBreak/>
        <w:t>how their proposal is demonstrably better:   </w:t>
      </w:r>
      <w:r w:rsidR="00F24545" w:rsidRPr="007A5F58">
        <w:rPr>
          <w:rFonts w:ascii="Times New Roman" w:eastAsia="Times New Roman" w:hAnsi="Times New Roman" w:cs="Times New Roman"/>
          <w:sz w:val="24"/>
          <w:szCs w:val="24"/>
        </w:rPr>
        <w:br/>
      </w:r>
      <w:r w:rsidRPr="007A5F58">
        <w:rPr>
          <w:rFonts w:ascii="Times New Roman" w:eastAsia="Times New Roman" w:hAnsi="Times New Roman" w:cs="Times New Roman"/>
          <w:sz w:val="24"/>
          <w:szCs w:val="24"/>
        </w:rPr>
        <w:t> </w:t>
      </w:r>
    </w:p>
    <w:p w14:paraId="65AEEB76" w14:textId="6E84002A" w:rsidR="00A46B8F" w:rsidRPr="007A5F58"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7A5F58">
        <w:rPr>
          <w:rFonts w:ascii="Times New Roman" w:eastAsia="Times New Roman" w:hAnsi="Times New Roman" w:cs="Times New Roman"/>
          <w:sz w:val="24"/>
          <w:szCs w:val="24"/>
        </w:rPr>
        <w:t>New Personal Wireless Service Facilities shall not have an undue adverse impact on historic resources, scenic views, residential property values, natural or man-made resources.  </w:t>
      </w:r>
    </w:p>
    <w:p w14:paraId="5907489D" w14:textId="77777777" w:rsidR="00A46B8F" w:rsidRPr="00A46B8F"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028BF041" w14:textId="07798488" w:rsidR="00A46B8F" w:rsidRPr="00A46B8F"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A46B8F">
        <w:rPr>
          <w:rFonts w:ascii="Times New Roman" w:eastAsia="Times New Roman" w:hAnsi="Times New Roman" w:cs="Times New Roman"/>
          <w:color w:val="231F20"/>
          <w:sz w:val="24"/>
          <w:szCs w:val="24"/>
        </w:rPr>
        <w:t>Ideally, a new wireless communications facility shall be located on an existing structure (including an existing tower) in a manner that does not materially increase its impact on the community.   </w:t>
      </w:r>
    </w:p>
    <w:p w14:paraId="5BDE128C" w14:textId="77777777" w:rsidR="00A46B8F" w:rsidRPr="00A46B8F"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4D8C9925" w14:textId="045F77F9" w:rsidR="00A46B8F" w:rsidRPr="00A46B8F"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7A5F58">
        <w:rPr>
          <w:rFonts w:ascii="Times New Roman" w:eastAsia="Times New Roman" w:hAnsi="Times New Roman" w:cs="Times New Roman"/>
          <w:sz w:val="24"/>
          <w:szCs w:val="24"/>
        </w:rPr>
        <w:t>The preferred location</w:t>
      </w:r>
      <w:r w:rsidRPr="007A5F58">
        <w:rPr>
          <w:rFonts w:ascii="Times New Roman" w:eastAsia="Times New Roman" w:hAnsi="Times New Roman" w:cs="Times New Roman"/>
          <w:strike/>
          <w:sz w:val="24"/>
          <w:szCs w:val="24"/>
        </w:rPr>
        <w:t>s</w:t>
      </w:r>
      <w:r w:rsidRPr="007A5F58">
        <w:rPr>
          <w:rFonts w:ascii="Times New Roman" w:eastAsia="Times New Roman" w:hAnsi="Times New Roman" w:cs="Times New Roman"/>
          <w:sz w:val="24"/>
          <w:szCs w:val="24"/>
        </w:rPr>
        <w:t xml:space="preserve"> for each new Tower </w:t>
      </w:r>
      <w:proofErr w:type="gramStart"/>
      <w:r w:rsidRPr="007A5F58">
        <w:rPr>
          <w:rFonts w:ascii="Times New Roman" w:eastAsia="Times New Roman" w:hAnsi="Times New Roman" w:cs="Times New Roman"/>
          <w:sz w:val="24"/>
          <w:szCs w:val="24"/>
        </w:rPr>
        <w:t>is</w:t>
      </w:r>
      <w:proofErr w:type="gramEnd"/>
      <w:r w:rsidRPr="007A5F58">
        <w:rPr>
          <w:rFonts w:ascii="Times New Roman" w:eastAsia="Times New Roman" w:hAnsi="Times New Roman" w:cs="Times New Roman"/>
          <w:sz w:val="24"/>
          <w:szCs w:val="24"/>
        </w:rPr>
        <w:t xml:space="preserve"> along</w:t>
      </w:r>
      <w:r w:rsidR="00F721AC">
        <w:rPr>
          <w:rFonts w:ascii="Times New Roman" w:eastAsia="Times New Roman" w:hAnsi="Times New Roman" w:cs="Times New Roman"/>
          <w:sz w:val="24"/>
          <w:szCs w:val="24"/>
        </w:rPr>
        <w:t xml:space="preserve"> </w:t>
      </w:r>
      <w:r w:rsidRPr="007A5F58">
        <w:rPr>
          <w:rFonts w:ascii="Times New Roman" w:eastAsia="Times New Roman" w:hAnsi="Times New Roman" w:cs="Times New Roman"/>
          <w:sz w:val="24"/>
          <w:szCs w:val="24"/>
        </w:rPr>
        <w:t xml:space="preserve">commercial and industrial corridors or in suitable municipal locations or other quasi-public sites where </w:t>
      </w:r>
      <w:r w:rsidRPr="007A5F58">
        <w:rPr>
          <w:rFonts w:ascii="Times New Roman" w:eastAsia="Times New Roman" w:hAnsi="Times New Roman" w:cs="Times New Roman"/>
          <w:strike/>
          <w:sz w:val="24"/>
          <w:szCs w:val="24"/>
        </w:rPr>
        <w:t xml:space="preserve">both </w:t>
      </w:r>
      <w:r w:rsidRPr="007A5F58">
        <w:rPr>
          <w:rFonts w:ascii="Times New Roman" w:eastAsia="Times New Roman" w:hAnsi="Times New Roman" w:cs="Times New Roman"/>
          <w:sz w:val="24"/>
          <w:szCs w:val="24"/>
        </w:rPr>
        <w:t>the settings, other structures and intensity of uses already in place are more compatible with the industrial nature of wireless facilities. Remote locations on largely undeveloped areas (</w:t>
      </w:r>
      <w:r w:rsidRPr="007A5F58">
        <w:rPr>
          <w:rFonts w:ascii="Times New Roman" w:eastAsia="Times New Roman" w:hAnsi="Times New Roman" w:cs="Times New Roman"/>
          <w:i/>
          <w:iCs/>
          <w:sz w:val="24"/>
          <w:szCs w:val="24"/>
          <w:shd w:val="clear" w:color="auto" w:fill="FFFF00"/>
        </w:rPr>
        <w:t>parcels</w:t>
      </w:r>
      <w:r w:rsidRPr="007A5F58">
        <w:rPr>
          <w:rFonts w:ascii="Times New Roman" w:eastAsia="Times New Roman" w:hAnsi="Times New Roman" w:cs="Times New Roman"/>
          <w:sz w:val="24"/>
          <w:szCs w:val="24"/>
        </w:rPr>
        <w:t>?) may be acceptable if the result is a new tower that is generally not visible to the public</w:t>
      </w:r>
      <w:r w:rsidRPr="00A46B8F">
        <w:rPr>
          <w:rFonts w:ascii="Times New Roman" w:eastAsia="Times New Roman" w:hAnsi="Times New Roman" w:cs="Times New Roman"/>
          <w:color w:val="231F20"/>
          <w:sz w:val="24"/>
          <w:szCs w:val="24"/>
        </w:rPr>
        <w:t>. </w:t>
      </w:r>
    </w:p>
    <w:p w14:paraId="3C2390D1" w14:textId="77777777" w:rsidR="00A46B8F" w:rsidRPr="00A46B8F"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736A4931" w14:textId="3EE71F23" w:rsidR="00A46B8F" w:rsidRPr="00F721AC"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A46B8F">
        <w:rPr>
          <w:rFonts w:ascii="Times New Roman" w:eastAsia="Times New Roman" w:hAnsi="Times New Roman" w:cs="Times New Roman"/>
          <w:color w:val="231F20"/>
          <w:sz w:val="24"/>
          <w:szCs w:val="24"/>
        </w:rPr>
        <w:t xml:space="preserve">While setback </w:t>
      </w:r>
      <w:r w:rsidRPr="00F721AC">
        <w:rPr>
          <w:rFonts w:ascii="Times New Roman" w:eastAsia="Times New Roman" w:hAnsi="Times New Roman" w:cs="Times New Roman"/>
          <w:sz w:val="24"/>
          <w:szCs w:val="24"/>
        </w:rPr>
        <w:t>requirements are included in this bylaw, it is preferred that New Towers be located as far</w:t>
      </w:r>
      <w:r w:rsidR="00F721AC">
        <w:rPr>
          <w:rFonts w:ascii="Times New Roman" w:eastAsia="Times New Roman" w:hAnsi="Times New Roman" w:cs="Times New Roman"/>
          <w:sz w:val="24"/>
          <w:szCs w:val="24"/>
        </w:rPr>
        <w:t xml:space="preserve"> from</w:t>
      </w:r>
      <w:r w:rsidRPr="00F721AC">
        <w:rPr>
          <w:rFonts w:ascii="Times New Roman" w:eastAsia="Times New Roman" w:hAnsi="Times New Roman" w:cs="Times New Roman"/>
          <w:sz w:val="24"/>
          <w:szCs w:val="24"/>
        </w:rPr>
        <w:t xml:space="preserve"> residential lot lines as possible to avoid detrimental visual impacts and adversely affecting property values, and to preserve the privacy of adjoining properties. </w:t>
      </w:r>
    </w:p>
    <w:p w14:paraId="32D9C434" w14:textId="77777777" w:rsidR="00A46B8F" w:rsidRPr="00F721AC"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5B2BE2CB" w14:textId="4662CAF9" w:rsidR="00A46B8F" w:rsidRPr="00F721AC" w:rsidRDefault="00A46B8F" w:rsidP="00F721AC">
      <w:pPr>
        <w:numPr>
          <w:ilvl w:val="0"/>
          <w:numId w:val="3"/>
        </w:numPr>
        <w:spacing w:after="0" w:line="240" w:lineRule="auto"/>
        <w:ind w:left="1350"/>
        <w:textAlignment w:val="baseline"/>
        <w:rPr>
          <w:rFonts w:ascii="Arial" w:eastAsia="Times New Roman" w:hAnsi="Arial" w:cs="Arial"/>
        </w:rPr>
      </w:pPr>
      <w:r w:rsidRPr="00F721AC">
        <w:rPr>
          <w:rFonts w:ascii="Times New Roman" w:eastAsia="Times New Roman" w:hAnsi="Times New Roman" w:cs="Times New Roman"/>
          <w:sz w:val="24"/>
          <w:szCs w:val="24"/>
        </w:rPr>
        <w:t xml:space="preserve">New Towers may be acceptable when they do not diminish the quality of experience of Lenox such as by piercing valuable scenic and historic skylines, or </w:t>
      </w:r>
      <w:r w:rsidRPr="00F721AC">
        <w:rPr>
          <w:rFonts w:ascii="Times New Roman" w:eastAsia="Times New Roman" w:hAnsi="Times New Roman" w:cs="Times New Roman"/>
          <w:sz w:val="24"/>
          <w:szCs w:val="24"/>
          <w:shd w:val="clear" w:color="auto" w:fill="FFFF00"/>
        </w:rPr>
        <w:t>sullying</w:t>
      </w:r>
      <w:r w:rsidRPr="00F721AC">
        <w:rPr>
          <w:rFonts w:ascii="Times New Roman" w:eastAsia="Times New Roman" w:hAnsi="Times New Roman" w:cs="Times New Roman"/>
          <w:sz w:val="24"/>
          <w:szCs w:val="24"/>
        </w:rPr>
        <w:t xml:space="preserve"> </w:t>
      </w:r>
      <w:r w:rsidRPr="00F721AC">
        <w:rPr>
          <w:rFonts w:ascii="Times New Roman" w:eastAsia="Times New Roman" w:hAnsi="Times New Roman" w:cs="Times New Roman"/>
          <w:i/>
          <w:iCs/>
          <w:sz w:val="24"/>
          <w:szCs w:val="24"/>
          <w:shd w:val="clear" w:color="auto" w:fill="FFFF00"/>
        </w:rPr>
        <w:t>(unduly compromising/diminishing/interrupting)</w:t>
      </w:r>
      <w:r w:rsidRPr="00F721AC">
        <w:rPr>
          <w:rFonts w:ascii="Times New Roman" w:eastAsia="Times New Roman" w:hAnsi="Times New Roman" w:cs="Times New Roman"/>
          <w:sz w:val="24"/>
          <w:szCs w:val="24"/>
        </w:rPr>
        <w:t xml:space="preserve"> the look of traditional land development and use. </w:t>
      </w:r>
      <w:r w:rsidR="00F721AC">
        <w:rPr>
          <w:rFonts w:ascii="Times New Roman" w:eastAsia="Times New Roman" w:hAnsi="Times New Roman" w:cs="Times New Roman"/>
          <w:sz w:val="24"/>
          <w:szCs w:val="24"/>
        </w:rPr>
        <w:br/>
      </w:r>
    </w:p>
    <w:p w14:paraId="47A0E8E3" w14:textId="6C88761F" w:rsidR="006A0E2A" w:rsidRPr="00F721AC"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F721AC">
        <w:rPr>
          <w:rFonts w:ascii="Times New Roman" w:eastAsia="Times New Roman" w:hAnsi="Times New Roman" w:cs="Times New Roman"/>
          <w:sz w:val="24"/>
          <w:szCs w:val="24"/>
        </w:rPr>
        <w:t>Personal wireless facilities shall be constructed and maintained in compliance with applicable safety and environmental codes and regulations, including without limitation radio frequency energy safety, hazardous materials, noise, building, electrical, and Americans with Disabilities Act. </w:t>
      </w:r>
    </w:p>
    <w:p w14:paraId="2E8F3996" w14:textId="77777777" w:rsidR="006A0E2A" w:rsidRPr="00A46B8F" w:rsidRDefault="006A0E2A" w:rsidP="006A0E2A">
      <w:pPr>
        <w:spacing w:after="0" w:line="240" w:lineRule="auto"/>
        <w:ind w:left="1980"/>
        <w:textAlignment w:val="baseline"/>
        <w:rPr>
          <w:rFonts w:ascii="Times New Roman" w:eastAsia="Times New Roman" w:hAnsi="Times New Roman" w:cs="Times New Roman"/>
          <w:sz w:val="24"/>
          <w:szCs w:val="24"/>
        </w:rPr>
      </w:pPr>
    </w:p>
    <w:p w14:paraId="7F83C169" w14:textId="53C7CF45" w:rsidR="00A46B8F" w:rsidRPr="00510C7C" w:rsidRDefault="00A46B8F" w:rsidP="00F24545">
      <w:pPr>
        <w:pStyle w:val="Heading3"/>
        <w:ind w:left="270"/>
        <w:rPr>
          <w:b/>
        </w:rPr>
      </w:pPr>
      <w:r w:rsidRPr="006A0E2A">
        <w:rPr>
          <w:b/>
          <w:color w:val="auto"/>
        </w:rPr>
        <w:t xml:space="preserve">18.18.4(b) </w:t>
      </w:r>
      <w:r w:rsidR="00510C7C" w:rsidRPr="006A0E2A">
        <w:rPr>
          <w:b/>
          <w:color w:val="auto"/>
        </w:rPr>
        <w:tab/>
      </w:r>
      <w:r w:rsidR="00510C7C" w:rsidRPr="006A0E2A">
        <w:rPr>
          <w:b/>
          <w:color w:val="auto"/>
        </w:rPr>
        <w:tab/>
      </w:r>
      <w:r w:rsidRPr="006A0E2A">
        <w:rPr>
          <w:b/>
          <w:color w:val="auto"/>
        </w:rPr>
        <w:t xml:space="preserve">Quantitative Criteria </w:t>
      </w:r>
      <w:r w:rsidR="00B60337">
        <w:rPr>
          <w:b/>
          <w:color w:val="auto"/>
        </w:rPr>
        <w:br/>
      </w:r>
    </w:p>
    <w:p w14:paraId="60ACA0F9" w14:textId="571195A9" w:rsidR="003F707E" w:rsidRPr="00F721AC" w:rsidRDefault="003F707E" w:rsidP="003F707E">
      <w:pPr>
        <w:spacing w:after="0" w:line="240" w:lineRule="auto"/>
        <w:ind w:left="780" w:right="1095"/>
        <w:textAlignment w:val="baseline"/>
        <w:rPr>
          <w:rFonts w:ascii="Segoe UI" w:eastAsia="Times New Roman" w:hAnsi="Segoe UI" w:cs="Segoe UI"/>
          <w:sz w:val="18"/>
          <w:szCs w:val="18"/>
        </w:rPr>
      </w:pPr>
      <w:r w:rsidRPr="003F707E">
        <w:rPr>
          <w:rFonts w:ascii="Times New Roman" w:eastAsia="Times New Roman" w:hAnsi="Times New Roman" w:cs="Times New Roman"/>
          <w:color w:val="231F20"/>
          <w:sz w:val="24"/>
          <w:szCs w:val="24"/>
        </w:rPr>
        <w:t>As a complement to the Qualitative factors and at the discretion of the Zoning</w:t>
      </w:r>
      <w:r>
        <w:rPr>
          <w:rFonts w:ascii="Times New Roman" w:eastAsia="Times New Roman" w:hAnsi="Times New Roman" w:cs="Times New Roman"/>
          <w:color w:val="231F20"/>
          <w:sz w:val="24"/>
          <w:szCs w:val="24"/>
        </w:rPr>
        <w:t xml:space="preserve"> </w:t>
      </w:r>
      <w:r w:rsidRPr="003F707E">
        <w:rPr>
          <w:rFonts w:ascii="Times New Roman" w:eastAsia="Times New Roman" w:hAnsi="Times New Roman" w:cs="Times New Roman"/>
          <w:color w:val="231F20"/>
          <w:sz w:val="24"/>
          <w:szCs w:val="24"/>
        </w:rPr>
        <w:t xml:space="preserve">Board, new wireless </w:t>
      </w:r>
      <w:r w:rsidRPr="00F721AC">
        <w:rPr>
          <w:rFonts w:ascii="Times New Roman" w:eastAsia="Times New Roman" w:hAnsi="Times New Roman" w:cs="Times New Roman"/>
          <w:sz w:val="24"/>
          <w:szCs w:val="24"/>
        </w:rPr>
        <w:t>communications facility types shall be considered in accordance with the below preference below.  </w:t>
      </w:r>
    </w:p>
    <w:p w14:paraId="59A85589" w14:textId="77777777" w:rsidR="003F707E" w:rsidRPr="00F721AC" w:rsidRDefault="003F707E" w:rsidP="003F707E">
      <w:pPr>
        <w:spacing w:after="0" w:line="240" w:lineRule="auto"/>
        <w:ind w:left="780"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p w14:paraId="29E643E2" w14:textId="77777777" w:rsidR="003F707E" w:rsidRPr="00F721AC" w:rsidRDefault="003F707E" w:rsidP="003F707E">
      <w:pPr>
        <w:spacing w:after="0" w:line="240" w:lineRule="auto"/>
        <w:ind w:left="780"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Where a lower ranked alternative is proposed, the applicant must provide in its application relevant information demonstrating:  </w:t>
      </w:r>
      <w:r w:rsidRPr="00F721AC">
        <w:rPr>
          <w:rFonts w:ascii="Times New Roman" w:eastAsia="Times New Roman" w:hAnsi="Times New Roman" w:cs="Times New Roman"/>
          <w:sz w:val="24"/>
          <w:szCs w:val="24"/>
        </w:rPr>
        <w:br/>
        <w:t> </w:t>
      </w:r>
    </w:p>
    <w:p w14:paraId="01C70A26" w14:textId="3640E6B2" w:rsidR="003F707E" w:rsidRPr="00F721AC" w:rsidRDefault="003F707E" w:rsidP="005B20B1">
      <w:pPr>
        <w:numPr>
          <w:ilvl w:val="0"/>
          <w:numId w:val="4"/>
        </w:numPr>
        <w:spacing w:after="0" w:line="240" w:lineRule="auto"/>
        <w:ind w:left="1140" w:firstLine="0"/>
        <w:textAlignment w:val="baseline"/>
        <w:rPr>
          <w:rFonts w:ascii="Times New Roman" w:eastAsia="Times New Roman" w:hAnsi="Times New Roman" w:cs="Times New Roman"/>
          <w:sz w:val="24"/>
          <w:szCs w:val="24"/>
        </w:rPr>
      </w:pPr>
      <w:r w:rsidRPr="00F721AC">
        <w:rPr>
          <w:rFonts w:ascii="Times New Roman" w:eastAsia="Times New Roman" w:hAnsi="Times New Roman" w:cs="Times New Roman"/>
          <w:sz w:val="24"/>
          <w:szCs w:val="24"/>
        </w:rPr>
        <w:t>that diligent efforts were made to adhere to the established hierarchy within the search area, and  </w:t>
      </w:r>
    </w:p>
    <w:p w14:paraId="4BDD0D80" w14:textId="77777777" w:rsidR="003F707E" w:rsidRPr="003F707E" w:rsidRDefault="003F707E" w:rsidP="005B20B1">
      <w:pPr>
        <w:numPr>
          <w:ilvl w:val="0"/>
          <w:numId w:val="5"/>
        </w:numPr>
        <w:spacing w:after="0" w:line="240" w:lineRule="auto"/>
        <w:ind w:left="1860" w:firstLine="0"/>
        <w:textAlignment w:val="baseline"/>
        <w:rPr>
          <w:rFonts w:ascii="Times New Roman" w:eastAsia="Times New Roman" w:hAnsi="Times New Roman" w:cs="Times New Roman"/>
          <w:sz w:val="24"/>
          <w:szCs w:val="24"/>
        </w:rPr>
      </w:pPr>
      <w:r w:rsidRPr="003F707E">
        <w:rPr>
          <w:rFonts w:ascii="Times New Roman" w:eastAsia="Times New Roman" w:hAnsi="Times New Roman" w:cs="Times New Roman"/>
          <w:color w:val="231F20"/>
          <w:sz w:val="24"/>
          <w:szCs w:val="24"/>
        </w:rPr>
        <w:t>that higher ranked options are not technically feasible, practical, or justified given the location of the proposed wireless communications facility, and/or  </w:t>
      </w:r>
    </w:p>
    <w:p w14:paraId="7A5BBC18" w14:textId="744A1E65" w:rsidR="003F707E" w:rsidRPr="003F707E" w:rsidRDefault="003F707E" w:rsidP="005B20B1">
      <w:pPr>
        <w:numPr>
          <w:ilvl w:val="0"/>
          <w:numId w:val="6"/>
        </w:numPr>
        <w:spacing w:after="0" w:line="240" w:lineRule="auto"/>
        <w:ind w:left="1140" w:firstLine="0"/>
        <w:textAlignment w:val="baseline"/>
        <w:rPr>
          <w:rFonts w:ascii="Times New Roman" w:eastAsia="Times New Roman" w:hAnsi="Times New Roman" w:cs="Times New Roman"/>
          <w:sz w:val="24"/>
          <w:szCs w:val="24"/>
        </w:rPr>
      </w:pPr>
      <w:r w:rsidRPr="00F721AC">
        <w:rPr>
          <w:rFonts w:ascii="Times New Roman" w:eastAsia="Times New Roman" w:hAnsi="Times New Roman" w:cs="Times New Roman"/>
          <w:sz w:val="24"/>
          <w:szCs w:val="24"/>
        </w:rPr>
        <w:lastRenderedPageBreak/>
        <w:t xml:space="preserve">that the impact of the proposed facility is demonstrably better than any available higher priority </w:t>
      </w:r>
      <w:r w:rsidRPr="003F707E">
        <w:rPr>
          <w:rFonts w:ascii="Times New Roman" w:eastAsia="Times New Roman" w:hAnsi="Times New Roman" w:cs="Times New Roman"/>
          <w:color w:val="231F20"/>
          <w:sz w:val="24"/>
          <w:szCs w:val="24"/>
        </w:rPr>
        <w:t>solutions.  </w:t>
      </w:r>
    </w:p>
    <w:p w14:paraId="2C4BD856" w14:textId="77777777" w:rsidR="003F707E" w:rsidRPr="003F707E" w:rsidRDefault="003F707E" w:rsidP="003F707E">
      <w:pPr>
        <w:spacing w:after="0" w:line="240" w:lineRule="auto"/>
        <w:ind w:left="1500" w:right="1095"/>
        <w:textAlignment w:val="baseline"/>
        <w:rPr>
          <w:rFonts w:ascii="Segoe UI" w:eastAsia="Times New Roman" w:hAnsi="Segoe UI" w:cs="Segoe UI"/>
          <w:sz w:val="18"/>
          <w:szCs w:val="18"/>
        </w:rPr>
      </w:pPr>
      <w:r w:rsidRPr="003F707E">
        <w:rPr>
          <w:rFonts w:ascii="Times New Roman" w:eastAsia="Times New Roman" w:hAnsi="Times New Roman" w:cs="Times New Roman"/>
          <w:color w:val="231F20"/>
          <w:sz w:val="24"/>
          <w:szCs w:val="24"/>
        </w:rPr>
        <w:t> </w:t>
      </w:r>
    </w:p>
    <w:p w14:paraId="74B71934" w14:textId="7691F8F4" w:rsidR="003F707E" w:rsidRDefault="003F707E" w:rsidP="003F707E">
      <w:pPr>
        <w:spacing w:after="0" w:line="240" w:lineRule="auto"/>
        <w:ind w:left="1140" w:right="1095"/>
        <w:textAlignment w:val="baseline"/>
        <w:rPr>
          <w:rFonts w:ascii="Times New Roman" w:eastAsia="Times New Roman" w:hAnsi="Times New Roman" w:cs="Times New Roman"/>
          <w:color w:val="231F20"/>
          <w:sz w:val="24"/>
          <w:szCs w:val="24"/>
        </w:rPr>
      </w:pPr>
      <w:r w:rsidRPr="003F707E">
        <w:rPr>
          <w:rFonts w:ascii="Times New Roman" w:eastAsia="Times New Roman" w:hAnsi="Times New Roman" w:cs="Times New Roman"/>
          <w:color w:val="231F20"/>
          <w:sz w:val="24"/>
          <w:szCs w:val="24"/>
        </w:rPr>
        <w:t>Location preferences are as follows: </w:t>
      </w:r>
    </w:p>
    <w:p w14:paraId="59089237" w14:textId="77777777" w:rsidR="003F707E" w:rsidRDefault="003F707E" w:rsidP="003F707E">
      <w:pPr>
        <w:spacing w:after="0" w:line="240" w:lineRule="auto"/>
        <w:ind w:left="1140" w:right="1095"/>
        <w:textAlignment w:val="baseline"/>
        <w:rPr>
          <w:rFonts w:ascii="Times New Roman" w:eastAsia="Times New Roman" w:hAnsi="Times New Roman" w:cs="Times New Roman"/>
          <w:color w:val="231F20"/>
          <w:sz w:val="24"/>
          <w:szCs w:val="24"/>
        </w:rPr>
      </w:pPr>
    </w:p>
    <w:tbl>
      <w:tblPr>
        <w:tblW w:w="0" w:type="dxa"/>
        <w:tblInd w:w="1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1"/>
        <w:gridCol w:w="5453"/>
      </w:tblGrid>
      <w:tr w:rsidR="00F721AC" w:rsidRPr="00F721AC" w14:paraId="6AF09FEB" w14:textId="77777777" w:rsidTr="003F707E">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853501" w14:textId="4853F53C"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First preference </w:t>
            </w:r>
          </w:p>
          <w:p w14:paraId="3B4F28ED"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66E1E376"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Concealed collocation, or </w:t>
            </w:r>
          </w:p>
          <w:p w14:paraId="02E01E22"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Attachment to existing tower (not a substantial change), or </w:t>
            </w:r>
            <w:r w:rsidRPr="00F721AC">
              <w:rPr>
                <w:rFonts w:ascii="Times New Roman" w:eastAsia="Times New Roman" w:hAnsi="Times New Roman" w:cs="Times New Roman"/>
                <w:sz w:val="24"/>
                <w:szCs w:val="24"/>
              </w:rPr>
              <w:br/>
              <w:t> </w:t>
            </w:r>
          </w:p>
        </w:tc>
      </w:tr>
      <w:tr w:rsidR="00F721AC" w:rsidRPr="00F721AC" w14:paraId="5929B405" w14:textId="77777777" w:rsidTr="003F707E">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C33E29A" w14:textId="4E8405F6"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Second preference</w:t>
            </w:r>
          </w:p>
          <w:p w14:paraId="5D88EB76"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68BDEC93"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Camouflaged collocation </w:t>
            </w:r>
          </w:p>
        </w:tc>
      </w:tr>
      <w:tr w:rsidR="00F721AC" w:rsidRPr="00F721AC" w14:paraId="0FEF82F7" w14:textId="77777777" w:rsidTr="003F707E">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FEBFDE2" w14:textId="25324072"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Third preference </w:t>
            </w:r>
          </w:p>
          <w:p w14:paraId="0B778752"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038EFB75"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Collocation (not concealed or camouflaged) except substantial change</w:t>
            </w:r>
            <w:r w:rsidRPr="00F721AC">
              <w:rPr>
                <w:rFonts w:ascii="Times New Roman" w:eastAsia="Times New Roman" w:hAnsi="Times New Roman" w:cs="Times New Roman"/>
                <w:sz w:val="19"/>
                <w:szCs w:val="19"/>
                <w:vertAlign w:val="superscript"/>
              </w:rPr>
              <w:t>1</w:t>
            </w:r>
            <w:r w:rsidRPr="00F721AC">
              <w:rPr>
                <w:rFonts w:ascii="Times New Roman" w:eastAsia="Times New Roman" w:hAnsi="Times New Roman" w:cs="Times New Roman"/>
                <w:sz w:val="24"/>
                <w:szCs w:val="24"/>
              </w:rPr>
              <w:t xml:space="preserve"> to existing base station or tower </w:t>
            </w:r>
          </w:p>
          <w:p w14:paraId="1F51607E"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r>
      <w:tr w:rsidR="00F721AC" w:rsidRPr="00F721AC" w14:paraId="15FB0875" w14:textId="77777777" w:rsidTr="003F707E">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27FF241" w14:textId="79ED95E9"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Fourth preference</w:t>
            </w:r>
          </w:p>
          <w:p w14:paraId="317D8E1E"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38C1DAF5"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Substantial change to existing base station or tower (i.e. not an Eligible Facilities Request) </w:t>
            </w:r>
          </w:p>
          <w:p w14:paraId="7FF9BC78"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p w14:paraId="2AC05523"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New camouflaged or concealed tower </w:t>
            </w:r>
          </w:p>
          <w:p w14:paraId="2F8ED7D6"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r>
      <w:tr w:rsidR="00F721AC" w:rsidRPr="00F721AC" w14:paraId="6FD9189C" w14:textId="77777777" w:rsidTr="003F707E">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803091" w14:textId="6A89D204"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Fifth preference</w:t>
            </w:r>
          </w:p>
          <w:p w14:paraId="02D41022"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1C7B9995"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New tower </w:t>
            </w:r>
          </w:p>
          <w:p w14:paraId="4CBFA992" w14:textId="77777777" w:rsidR="003F707E" w:rsidRPr="00F721AC" w:rsidRDefault="003F707E" w:rsidP="003F707E">
            <w:pPr>
              <w:spacing w:after="0" w:line="240" w:lineRule="auto"/>
              <w:ind w:right="1095"/>
              <w:textAlignment w:val="baseline"/>
              <w:rPr>
                <w:rFonts w:ascii="Segoe UI" w:eastAsia="Times New Roman" w:hAnsi="Segoe UI" w:cs="Segoe UI"/>
                <w:sz w:val="18"/>
                <w:szCs w:val="18"/>
              </w:rPr>
            </w:pPr>
            <w:r w:rsidRPr="00F721AC">
              <w:rPr>
                <w:rFonts w:ascii="Times New Roman" w:eastAsia="Times New Roman" w:hAnsi="Times New Roman" w:cs="Times New Roman"/>
                <w:sz w:val="24"/>
                <w:szCs w:val="24"/>
              </w:rPr>
              <w:t> </w:t>
            </w:r>
          </w:p>
        </w:tc>
      </w:tr>
    </w:tbl>
    <w:p w14:paraId="0035F65D" w14:textId="77777777" w:rsidR="003F707E" w:rsidRPr="003F707E" w:rsidRDefault="003F707E" w:rsidP="003F707E">
      <w:pPr>
        <w:spacing w:after="0" w:line="240" w:lineRule="auto"/>
        <w:ind w:left="1140" w:right="1095"/>
        <w:textAlignment w:val="baseline"/>
        <w:rPr>
          <w:rFonts w:ascii="Segoe UI" w:eastAsia="Times New Roman" w:hAnsi="Segoe UI" w:cs="Segoe UI"/>
          <w:sz w:val="18"/>
          <w:szCs w:val="18"/>
        </w:rPr>
      </w:pPr>
    </w:p>
    <w:p w14:paraId="52881A2E" w14:textId="578A2C11" w:rsidR="00A46B8F" w:rsidRPr="006A0E2A" w:rsidRDefault="003F707E" w:rsidP="00A46B8F">
      <w:pPr>
        <w:rPr>
          <w:rStyle w:val="eop"/>
          <w:rFonts w:ascii="Times New Roman" w:hAnsi="Times New Roman" w:cs="Times New Roman"/>
          <w:color w:val="000000"/>
          <w:sz w:val="24"/>
          <w:szCs w:val="24"/>
          <w:shd w:val="clear" w:color="auto" w:fill="FFFFFF"/>
        </w:rPr>
      </w:pPr>
      <w:r w:rsidRPr="009E552C">
        <w:rPr>
          <w:rStyle w:val="normaltextrun"/>
          <w:rFonts w:ascii="Times New Roman" w:hAnsi="Times New Roman" w:cs="Times New Roman"/>
          <w:color w:val="000000"/>
          <w:sz w:val="24"/>
          <w:szCs w:val="24"/>
          <w:shd w:val="clear" w:color="auto" w:fill="FFFFFF"/>
        </w:rPr>
        <w:t xml:space="preserve">In addition to the foregoing, before any New Tower is approved, the applicant must demonstrate that it is not feasible to locate their facility on an existing tower or building. Before a new tower is proposed in a residential district, the applicant must </w:t>
      </w:r>
      <w:r w:rsidRPr="009E552C">
        <w:rPr>
          <w:rStyle w:val="normaltextrun"/>
          <w:rFonts w:ascii="Times New Roman" w:hAnsi="Times New Roman" w:cs="Times New Roman"/>
          <w:sz w:val="24"/>
          <w:szCs w:val="24"/>
          <w:shd w:val="clear" w:color="auto" w:fill="FFFFFF"/>
        </w:rPr>
        <w:t>also demonstrate that it is not feasible to locate the facility in other districts or on municipal facilities. </w:t>
      </w:r>
      <w:r w:rsidRPr="009E552C">
        <w:rPr>
          <w:rStyle w:val="eop"/>
          <w:rFonts w:ascii="Times New Roman" w:hAnsi="Times New Roman" w:cs="Times New Roman"/>
          <w:sz w:val="24"/>
          <w:szCs w:val="24"/>
          <w:shd w:val="clear" w:color="auto" w:fill="FFFFFF"/>
        </w:rPr>
        <w:t> </w:t>
      </w:r>
    </w:p>
    <w:p w14:paraId="0B3C533F" w14:textId="77777777" w:rsidR="00510C7C" w:rsidRDefault="00510C7C">
      <w:pPr>
        <w:rPr>
          <w:rFonts w:asciiTheme="majorHAnsi" w:eastAsiaTheme="majorEastAsia" w:hAnsiTheme="majorHAnsi" w:cstheme="majorBidi"/>
          <w:b/>
          <w:color w:val="2F5496" w:themeColor="accent1" w:themeShade="BF"/>
          <w:sz w:val="26"/>
          <w:szCs w:val="26"/>
        </w:rPr>
      </w:pPr>
      <w:r>
        <w:rPr>
          <w:b/>
        </w:rPr>
        <w:br w:type="page"/>
      </w:r>
    </w:p>
    <w:p w14:paraId="06124F80" w14:textId="4F7B99CB" w:rsidR="002D4C07" w:rsidRPr="006A0E2A" w:rsidRDefault="002D4C07" w:rsidP="002D4C07">
      <w:pPr>
        <w:pStyle w:val="Heading2"/>
        <w:rPr>
          <w:b/>
          <w:color w:val="auto"/>
        </w:rPr>
      </w:pPr>
      <w:r w:rsidRPr="006A0E2A">
        <w:rPr>
          <w:b/>
          <w:color w:val="auto"/>
        </w:rPr>
        <w:lastRenderedPageBreak/>
        <w:t>8.18.5</w:t>
      </w:r>
      <w:r w:rsidRPr="006A0E2A">
        <w:rPr>
          <w:b/>
          <w:color w:val="auto"/>
        </w:rPr>
        <w:tab/>
      </w:r>
      <w:r w:rsidRPr="006A0E2A">
        <w:rPr>
          <w:b/>
          <w:color w:val="auto"/>
        </w:rPr>
        <w:tab/>
        <w:t>Col</w:t>
      </w:r>
      <w:r w:rsidR="00B60337">
        <w:rPr>
          <w:b/>
          <w:color w:val="auto"/>
        </w:rPr>
        <w:t>l</w:t>
      </w:r>
      <w:r w:rsidRPr="006A0E2A">
        <w:rPr>
          <w:b/>
          <w:color w:val="auto"/>
        </w:rPr>
        <w:t>ocations</w:t>
      </w:r>
    </w:p>
    <w:p w14:paraId="42D05F15" w14:textId="3443FA2D" w:rsidR="002D4C07" w:rsidRDefault="002D4C07" w:rsidP="002D4C07">
      <w:pPr>
        <w:pStyle w:val="paragraph"/>
        <w:spacing w:before="0" w:beforeAutospacing="0" w:after="0" w:afterAutospacing="0"/>
        <w:ind w:right="1095"/>
        <w:textAlignment w:val="baseline"/>
        <w:rPr>
          <w:rFonts w:ascii="Segoe UI" w:hAnsi="Segoe UI" w:cs="Segoe UI"/>
          <w:sz w:val="18"/>
          <w:szCs w:val="18"/>
        </w:rPr>
      </w:pPr>
    </w:p>
    <w:p w14:paraId="4EDC93C7" w14:textId="6D135986" w:rsidR="002D4C07" w:rsidRDefault="002D4C07" w:rsidP="002D4C07">
      <w:pPr>
        <w:pStyle w:val="paragraph"/>
        <w:spacing w:before="0" w:beforeAutospacing="0" w:after="0" w:afterAutospacing="0"/>
        <w:ind w:left="420" w:right="1095"/>
        <w:textAlignment w:val="baseline"/>
        <w:rPr>
          <w:rStyle w:val="eop"/>
          <w:rFonts w:eastAsiaTheme="majorEastAsia"/>
          <w:color w:val="231F20"/>
        </w:rPr>
      </w:pPr>
      <w:r>
        <w:rPr>
          <w:rStyle w:val="normaltextrun"/>
          <w:rFonts w:eastAsiaTheme="majorEastAsia"/>
          <w:color w:val="231F20"/>
        </w:rPr>
        <w:t>Wireless communications facilities may be mounted onto a building or support structure that is not primarily constructed for the purpose of holding wireless communications facilities or as an attachment to an existing tower, subject to the following standards:</w:t>
      </w:r>
      <w:r>
        <w:rPr>
          <w:rStyle w:val="eop"/>
          <w:rFonts w:eastAsiaTheme="majorEastAsia"/>
          <w:color w:val="231F20"/>
        </w:rPr>
        <w:t> </w:t>
      </w:r>
    </w:p>
    <w:p w14:paraId="1A5E60F8" w14:textId="77777777" w:rsidR="002D4C07" w:rsidRDefault="002D4C07" w:rsidP="002D4C07">
      <w:pPr>
        <w:pStyle w:val="paragraph"/>
        <w:spacing w:before="0" w:beforeAutospacing="0" w:after="0" w:afterAutospacing="0"/>
        <w:ind w:left="420" w:right="1095"/>
        <w:textAlignment w:val="baseline"/>
        <w:rPr>
          <w:rFonts w:ascii="Segoe UI" w:hAnsi="Segoe UI" w:cs="Segoe UI"/>
          <w:sz w:val="18"/>
          <w:szCs w:val="18"/>
        </w:rPr>
      </w:pPr>
    </w:p>
    <w:p w14:paraId="1E19BEC2" w14:textId="3378774E" w:rsidR="00B60337" w:rsidRPr="009E552C" w:rsidRDefault="002D4C07" w:rsidP="00B60337">
      <w:pPr>
        <w:pStyle w:val="paragraph"/>
        <w:numPr>
          <w:ilvl w:val="0"/>
          <w:numId w:val="7"/>
        </w:numPr>
        <w:spacing w:before="0" w:beforeAutospacing="0" w:after="0" w:afterAutospacing="0"/>
        <w:textAlignment w:val="baseline"/>
        <w:rPr>
          <w:rStyle w:val="eop"/>
        </w:rPr>
      </w:pPr>
      <w:r w:rsidRPr="009E552C">
        <w:rPr>
          <w:rStyle w:val="normaltextrun"/>
          <w:rFonts w:eastAsiaTheme="majorEastAsia"/>
          <w:u w:val="single"/>
        </w:rPr>
        <w:t xml:space="preserve">Antenna </w:t>
      </w:r>
      <w:r w:rsidRPr="009E552C">
        <w:rPr>
          <w:rStyle w:val="normaltextrun"/>
          <w:rFonts w:eastAsiaTheme="majorEastAsia"/>
        </w:rPr>
        <w:t xml:space="preserve">Setbacks: An antenna array attached to any structure that is not a tower is exempt from the setback requirements for the zoning district in which </w:t>
      </w:r>
      <w:r w:rsidRPr="009E552C">
        <w:rPr>
          <w:rStyle w:val="normaltextrun"/>
          <w:rFonts w:eastAsiaTheme="majorEastAsia"/>
          <w:u w:val="single"/>
        </w:rPr>
        <w:t xml:space="preserve">the existing </w:t>
      </w:r>
      <w:r w:rsidRPr="009E552C">
        <w:rPr>
          <w:rStyle w:val="normaltextrun"/>
          <w:rFonts w:eastAsiaTheme="majorEastAsia"/>
        </w:rPr>
        <w:t>structure is located. An antenna array attached to the side of such a structure may extend up to five feet horizontally from the side of the structure, provided that the antenna array does not encroach upon an adjoining parcel.</w:t>
      </w:r>
      <w:r w:rsidRPr="009E552C">
        <w:rPr>
          <w:rStyle w:val="eop"/>
          <w:rFonts w:eastAsiaTheme="majorEastAsia"/>
        </w:rPr>
        <w:t> </w:t>
      </w:r>
      <w:r w:rsidR="00B60337" w:rsidRPr="009E552C">
        <w:rPr>
          <w:rStyle w:val="eop"/>
          <w:rFonts w:eastAsiaTheme="majorEastAsia"/>
        </w:rPr>
        <w:br/>
      </w:r>
    </w:p>
    <w:p w14:paraId="5DBAB1F5" w14:textId="252D4148" w:rsidR="00B60337" w:rsidRPr="009E552C" w:rsidRDefault="002D4C07" w:rsidP="00B60337">
      <w:pPr>
        <w:pStyle w:val="paragraph"/>
        <w:numPr>
          <w:ilvl w:val="0"/>
          <w:numId w:val="7"/>
        </w:numPr>
        <w:spacing w:before="0" w:beforeAutospacing="0" w:after="0" w:afterAutospacing="0"/>
        <w:textAlignment w:val="baseline"/>
        <w:rPr>
          <w:rStyle w:val="eop"/>
        </w:rPr>
      </w:pPr>
      <w:r w:rsidRPr="009E552C">
        <w:rPr>
          <w:rStyle w:val="normaltextrun"/>
          <w:rFonts w:eastAsiaTheme="majorEastAsia"/>
        </w:rPr>
        <w:t xml:space="preserve">Height extensions: The top of </w:t>
      </w:r>
      <w:r w:rsidRPr="009E552C">
        <w:rPr>
          <w:rStyle w:val="normaltextrun"/>
          <w:rFonts w:eastAsiaTheme="majorEastAsia"/>
          <w:u w:val="single"/>
        </w:rPr>
        <w:t>an</w:t>
      </w:r>
      <w:r w:rsidRPr="009E552C">
        <w:rPr>
          <w:rStyle w:val="normaltextrun"/>
          <w:rFonts w:eastAsiaTheme="majorEastAsia"/>
        </w:rPr>
        <w:t xml:space="preserve"> attached antenna shall not extend more than fifteen (15) feet above the structure other than a tower to which it is attached. Notwithstanding this provision, the height of the antenna shall not extend more than eight (8) feet above the maximum allowed height for such a structure in the zone in which it is located. This requirement (</w:t>
      </w:r>
      <w:r w:rsidRPr="009E552C">
        <w:rPr>
          <w:rStyle w:val="normaltextrun"/>
          <w:rFonts w:eastAsiaTheme="majorEastAsia"/>
          <w:i/>
          <w:iCs/>
          <w:shd w:val="clear" w:color="auto" w:fill="FFFF00"/>
        </w:rPr>
        <w:t>which – both or the second</w:t>
      </w:r>
      <w:r w:rsidRPr="009E552C">
        <w:rPr>
          <w:rStyle w:val="normaltextrun"/>
          <w:rFonts w:eastAsiaTheme="majorEastAsia"/>
          <w:i/>
          <w:iCs/>
        </w:rPr>
        <w:t>?)</w:t>
      </w:r>
      <w:r w:rsidRPr="009E552C">
        <w:rPr>
          <w:rStyle w:val="normaltextrun"/>
          <w:rFonts w:eastAsiaTheme="majorEastAsia"/>
        </w:rPr>
        <w:t xml:space="preserve"> may be waived to accommodate the height of an architecturally appropriate concealment structure.</w:t>
      </w:r>
      <w:r w:rsidRPr="009E552C">
        <w:rPr>
          <w:rStyle w:val="eop"/>
          <w:rFonts w:eastAsiaTheme="majorEastAsia"/>
        </w:rPr>
        <w:t> </w:t>
      </w:r>
      <w:r w:rsidR="00B60337" w:rsidRPr="009E552C">
        <w:rPr>
          <w:rStyle w:val="eop"/>
          <w:rFonts w:eastAsiaTheme="majorEastAsia"/>
        </w:rPr>
        <w:br/>
      </w:r>
    </w:p>
    <w:p w14:paraId="492DE6C8" w14:textId="57A12FFC" w:rsidR="002D4C07" w:rsidRPr="009E552C" w:rsidRDefault="002D4C07" w:rsidP="00B60337">
      <w:pPr>
        <w:pStyle w:val="paragraph"/>
        <w:numPr>
          <w:ilvl w:val="0"/>
          <w:numId w:val="7"/>
        </w:numPr>
        <w:spacing w:before="0" w:beforeAutospacing="0" w:after="0" w:afterAutospacing="0"/>
        <w:textAlignment w:val="baseline"/>
      </w:pPr>
      <w:r w:rsidRPr="009E552C">
        <w:rPr>
          <w:rStyle w:val="normaltextrun"/>
          <w:rFonts w:eastAsiaTheme="majorEastAsia"/>
        </w:rPr>
        <w:t>Stanchion and pole extensions: Additional height may be allowed on power transmission stanchions and utility poles to accommodate the minimum safety separation necessary from electrical lines, as required by the National Electrical Safety Code and the utility provider. For the purposes of classifying an application for the replacement of an existing utility pole, a replacement pole with up to 5 feet greater height above ground (including attachments) is considered a replacement pole and is subject to collocation requirements of this Zoning Bylaw. Replacement utility poles that will be more than 5 feet above ground (including attachments) taller than the pole being replaced will be considered new poles.</w:t>
      </w:r>
      <w:r w:rsidRPr="009E552C">
        <w:rPr>
          <w:rStyle w:val="eop"/>
          <w:rFonts w:eastAsiaTheme="majorEastAsia"/>
        </w:rPr>
        <w:t> </w:t>
      </w:r>
    </w:p>
    <w:p w14:paraId="0258BD41" w14:textId="0B4AFEDB" w:rsidR="002D4C07" w:rsidRDefault="002D4C07" w:rsidP="002D4C07"/>
    <w:p w14:paraId="039526CC" w14:textId="77777777" w:rsidR="00510C7C" w:rsidRDefault="00510C7C">
      <w:pPr>
        <w:rPr>
          <w:rFonts w:asciiTheme="majorHAnsi" w:eastAsiaTheme="majorEastAsia" w:hAnsiTheme="majorHAnsi" w:cstheme="majorBidi"/>
          <w:color w:val="2F5496" w:themeColor="accent1" w:themeShade="BF"/>
          <w:sz w:val="26"/>
          <w:szCs w:val="26"/>
        </w:rPr>
      </w:pPr>
      <w:r>
        <w:br w:type="page"/>
      </w:r>
    </w:p>
    <w:p w14:paraId="6AD7FB79" w14:textId="55646E0E" w:rsidR="002D4C07" w:rsidRPr="00B60337" w:rsidRDefault="002D4C07" w:rsidP="00B60337">
      <w:pPr>
        <w:pStyle w:val="Heading2"/>
        <w:rPr>
          <w:b/>
          <w:color w:val="auto"/>
        </w:rPr>
      </w:pPr>
      <w:r w:rsidRPr="006A0E2A">
        <w:rPr>
          <w:b/>
          <w:color w:val="auto"/>
        </w:rPr>
        <w:lastRenderedPageBreak/>
        <w:t>8.18.6</w:t>
      </w:r>
      <w:r w:rsidRPr="006A0E2A">
        <w:rPr>
          <w:b/>
          <w:color w:val="auto"/>
        </w:rPr>
        <w:tab/>
      </w:r>
      <w:r w:rsidRPr="006A0E2A">
        <w:rPr>
          <w:b/>
          <w:color w:val="auto"/>
        </w:rPr>
        <w:tab/>
        <w:t>New Towers</w:t>
      </w:r>
      <w:r w:rsidR="00B60337">
        <w:rPr>
          <w:b/>
          <w:color w:val="auto"/>
        </w:rPr>
        <w:br/>
      </w:r>
    </w:p>
    <w:p w14:paraId="67E71B97" w14:textId="5CBD05C8" w:rsidR="002D4C07" w:rsidRDefault="002D4C07" w:rsidP="002D4C07">
      <w:pPr>
        <w:pStyle w:val="paragraph"/>
        <w:spacing w:before="0" w:beforeAutospacing="0" w:after="0" w:afterAutospacing="0"/>
        <w:ind w:left="870" w:right="1095"/>
        <w:textAlignment w:val="baseline"/>
        <w:rPr>
          <w:sz w:val="32"/>
          <w:szCs w:val="32"/>
        </w:rPr>
      </w:pPr>
      <w:r>
        <w:rPr>
          <w:rStyle w:val="normaltextrun"/>
          <w:rFonts w:eastAsiaTheme="majorEastAsia"/>
        </w:rPr>
        <w:t>Mailed Notice to Neighbors. All new towers shall require that mailed notice, meeting the standards of M.G.L. C. 40A, Section 11, be sent to all property owners within 600 fee</w:t>
      </w:r>
      <w:r w:rsidR="009E552C">
        <w:rPr>
          <w:rStyle w:val="normaltextrun"/>
          <w:rFonts w:eastAsiaTheme="majorEastAsia"/>
        </w:rPr>
        <w:t xml:space="preserve">t. </w:t>
      </w:r>
    </w:p>
    <w:p w14:paraId="281A5203" w14:textId="77777777" w:rsidR="002D4C07" w:rsidRDefault="002D4C07" w:rsidP="002D4C07">
      <w:pPr>
        <w:pStyle w:val="paragraph"/>
        <w:spacing w:before="0" w:beforeAutospacing="0" w:after="0" w:afterAutospacing="0"/>
        <w:ind w:left="780" w:right="1095"/>
        <w:textAlignment w:val="baseline"/>
        <w:rPr>
          <w:sz w:val="32"/>
          <w:szCs w:val="32"/>
        </w:rPr>
      </w:pPr>
      <w:r>
        <w:rPr>
          <w:rStyle w:val="eop"/>
          <w:rFonts w:eastAsiaTheme="majorEastAsia"/>
          <w:color w:val="231F20"/>
          <w:sz w:val="22"/>
          <w:szCs w:val="22"/>
        </w:rPr>
        <w:t> </w:t>
      </w:r>
    </w:p>
    <w:p w14:paraId="14C914FC" w14:textId="2C502258" w:rsidR="002D4C07" w:rsidRPr="00510C7C" w:rsidRDefault="002D4C07" w:rsidP="002D4C07">
      <w:pPr>
        <w:pStyle w:val="Heading3"/>
        <w:rPr>
          <w:b/>
          <w:sz w:val="32"/>
          <w:szCs w:val="32"/>
        </w:rPr>
      </w:pPr>
      <w:r w:rsidRPr="00510C7C">
        <w:rPr>
          <w:rStyle w:val="normaltextrun"/>
          <w:b/>
          <w:bCs/>
          <w:color w:val="231F20"/>
        </w:rPr>
        <w:t xml:space="preserve">8.18.6(a) </w:t>
      </w:r>
      <w:r w:rsidR="006A0E2A">
        <w:rPr>
          <w:rStyle w:val="normaltextrun"/>
          <w:b/>
          <w:bCs/>
          <w:color w:val="231F20"/>
        </w:rPr>
        <w:tab/>
      </w:r>
      <w:r w:rsidRPr="00510C7C">
        <w:rPr>
          <w:rStyle w:val="normaltextrun"/>
          <w:b/>
          <w:bCs/>
          <w:color w:val="231F20"/>
        </w:rPr>
        <w:t>Height Limitation</w:t>
      </w:r>
    </w:p>
    <w:p w14:paraId="0136BD80" w14:textId="77777777" w:rsidR="002D4C07" w:rsidRDefault="002D4C07" w:rsidP="002D4C07">
      <w:pPr>
        <w:pStyle w:val="paragraph"/>
        <w:spacing w:before="0" w:beforeAutospacing="0" w:after="0" w:afterAutospacing="0"/>
        <w:ind w:left="780" w:right="1095"/>
        <w:textAlignment w:val="baseline"/>
        <w:rPr>
          <w:sz w:val="32"/>
          <w:szCs w:val="32"/>
        </w:rPr>
      </w:pPr>
      <w:r>
        <w:rPr>
          <w:rStyle w:val="eop"/>
          <w:rFonts w:eastAsiaTheme="majorEastAsia"/>
          <w:color w:val="231F20"/>
          <w:sz w:val="22"/>
          <w:szCs w:val="22"/>
        </w:rPr>
        <w:t> </w:t>
      </w:r>
    </w:p>
    <w:p w14:paraId="6AFEDC14" w14:textId="4E4DEE9D" w:rsidR="002D4C07" w:rsidRPr="002D4C07" w:rsidRDefault="002D4C07" w:rsidP="005B20B1">
      <w:pPr>
        <w:pStyle w:val="paragraph"/>
        <w:numPr>
          <w:ilvl w:val="0"/>
          <w:numId w:val="8"/>
        </w:numPr>
        <w:spacing w:before="0" w:beforeAutospacing="0" w:after="0" w:afterAutospacing="0"/>
        <w:textAlignment w:val="baseline"/>
        <w:rPr>
          <w:rStyle w:val="eop"/>
        </w:rPr>
      </w:pPr>
      <w:r>
        <w:rPr>
          <w:rStyle w:val="normaltextrun"/>
          <w:rFonts w:eastAsiaTheme="majorEastAsia"/>
        </w:rPr>
        <w:t>New towers shall not exceed the minimum height necessary to provide adequate coverage for the personal wireless service facilities proposed for use on the tower.</w:t>
      </w:r>
      <w:r>
        <w:rPr>
          <w:rStyle w:val="eop"/>
          <w:rFonts w:eastAsiaTheme="majorEastAsia"/>
        </w:rPr>
        <w:t> </w:t>
      </w:r>
    </w:p>
    <w:p w14:paraId="1EC7E6E9" w14:textId="77777777" w:rsidR="002D4C07" w:rsidRDefault="002D4C07" w:rsidP="002D4C07">
      <w:pPr>
        <w:pStyle w:val="paragraph"/>
        <w:spacing w:before="0" w:beforeAutospacing="0" w:after="0" w:afterAutospacing="0"/>
        <w:ind w:left="720"/>
        <w:textAlignment w:val="baseline"/>
      </w:pPr>
    </w:p>
    <w:p w14:paraId="106E78FB" w14:textId="08DF033A" w:rsidR="002D4C07" w:rsidRDefault="002D4C07" w:rsidP="005B20B1">
      <w:pPr>
        <w:pStyle w:val="paragraph"/>
        <w:numPr>
          <w:ilvl w:val="0"/>
          <w:numId w:val="8"/>
        </w:numPr>
        <w:spacing w:before="0" w:beforeAutospacing="0" w:after="0" w:afterAutospacing="0"/>
        <w:textAlignment w:val="baseline"/>
      </w:pPr>
      <w:r w:rsidRPr="002D4C07">
        <w:rPr>
          <w:rStyle w:val="normaltextrun"/>
          <w:rFonts w:eastAsiaTheme="majorEastAsia"/>
        </w:rPr>
        <w:t>In working with the applicant to determine approved height, the Zoning Board will consider the following as part of the Special Permit process:  </w:t>
      </w:r>
      <w:r w:rsidR="00B60337">
        <w:rPr>
          <w:rStyle w:val="normaltextrun"/>
          <w:rFonts w:eastAsiaTheme="majorEastAsia"/>
        </w:rPr>
        <w:br/>
      </w:r>
      <w:r w:rsidRPr="002D4C07">
        <w:rPr>
          <w:rStyle w:val="eop"/>
          <w:rFonts w:eastAsiaTheme="majorEastAsia"/>
        </w:rPr>
        <w:t> </w:t>
      </w:r>
    </w:p>
    <w:p w14:paraId="7923F4E8" w14:textId="77777777" w:rsidR="002D4C07" w:rsidRDefault="002D4C07" w:rsidP="00F24545">
      <w:pPr>
        <w:pStyle w:val="paragraph"/>
        <w:numPr>
          <w:ilvl w:val="0"/>
          <w:numId w:val="9"/>
        </w:numPr>
        <w:tabs>
          <w:tab w:val="clear" w:pos="720"/>
          <w:tab w:val="num" w:pos="-420"/>
        </w:tabs>
        <w:spacing w:before="0" w:beforeAutospacing="0" w:after="0" w:afterAutospacing="0"/>
        <w:ind w:firstLine="0"/>
        <w:textAlignment w:val="baseline"/>
      </w:pPr>
      <w:r>
        <w:rPr>
          <w:rStyle w:val="normaltextrun"/>
          <w:rFonts w:eastAsiaTheme="majorEastAsia"/>
        </w:rPr>
        <w:t>Balancing test: </w:t>
      </w:r>
      <w:r>
        <w:rPr>
          <w:rStyle w:val="eop"/>
          <w:rFonts w:eastAsiaTheme="majorEastAsia"/>
        </w:rPr>
        <w:t> </w:t>
      </w:r>
    </w:p>
    <w:p w14:paraId="737767EB" w14:textId="07D0EBD2" w:rsidR="002D4C07" w:rsidRPr="009E552C" w:rsidRDefault="002D4C07" w:rsidP="00F24545">
      <w:pPr>
        <w:pStyle w:val="paragraph"/>
        <w:numPr>
          <w:ilvl w:val="0"/>
          <w:numId w:val="10"/>
        </w:numPr>
        <w:tabs>
          <w:tab w:val="clear" w:pos="720"/>
          <w:tab w:val="num" w:pos="0"/>
        </w:tabs>
        <w:spacing w:before="0" w:beforeAutospacing="0" w:after="0" w:afterAutospacing="0"/>
        <w:ind w:left="1740"/>
        <w:textAlignment w:val="baseline"/>
      </w:pPr>
      <w:r>
        <w:rPr>
          <w:rStyle w:val="normaltextrun"/>
          <w:rFonts w:eastAsiaTheme="majorEastAsia"/>
        </w:rPr>
        <w:t>The Personal Wireless Service Facility shall be designed to accommodate multiple users to the maximum extent technologically practicable in order to reduce the number of Personal Wireless Service Facilities</w:t>
      </w:r>
      <w:r w:rsidR="009E552C">
        <w:rPr>
          <w:rStyle w:val="normaltextrun"/>
          <w:rFonts w:eastAsiaTheme="majorEastAsia"/>
        </w:rPr>
        <w:t xml:space="preserve"> that</w:t>
      </w:r>
      <w:r>
        <w:rPr>
          <w:rStyle w:val="normaltextrun"/>
          <w:rFonts w:eastAsiaTheme="majorEastAsia"/>
          <w:color w:val="D13438"/>
          <w:u w:val="single"/>
        </w:rPr>
        <w:t xml:space="preserve"> </w:t>
      </w:r>
      <w:r>
        <w:rPr>
          <w:rStyle w:val="normaltextrun"/>
          <w:rFonts w:eastAsiaTheme="majorEastAsia"/>
        </w:rPr>
        <w:t xml:space="preserve">will be required </w:t>
      </w:r>
      <w:r w:rsidRPr="009E552C">
        <w:rPr>
          <w:rStyle w:val="normaltextrun"/>
          <w:rFonts w:eastAsiaTheme="majorEastAsia"/>
        </w:rPr>
        <w:t>to be located in the Town.</w:t>
      </w:r>
      <w:r w:rsidRPr="009E552C">
        <w:rPr>
          <w:rStyle w:val="eop"/>
          <w:rFonts w:eastAsiaTheme="majorEastAsia"/>
        </w:rPr>
        <w:t> </w:t>
      </w:r>
    </w:p>
    <w:p w14:paraId="46DA9FBA" w14:textId="25E0F038" w:rsidR="002D4C07" w:rsidRPr="009E552C" w:rsidRDefault="002D4C07" w:rsidP="00F24545">
      <w:pPr>
        <w:pStyle w:val="paragraph"/>
        <w:numPr>
          <w:ilvl w:val="0"/>
          <w:numId w:val="10"/>
        </w:numPr>
        <w:tabs>
          <w:tab w:val="clear" w:pos="720"/>
          <w:tab w:val="num" w:pos="0"/>
        </w:tabs>
        <w:spacing w:before="0" w:beforeAutospacing="0" w:after="0" w:afterAutospacing="0"/>
        <w:ind w:left="1740"/>
        <w:textAlignment w:val="baseline"/>
      </w:pPr>
      <w:r w:rsidRPr="009E552C">
        <w:rPr>
          <w:rStyle w:val="normaltextrun"/>
          <w:rFonts w:eastAsiaTheme="majorEastAsia"/>
        </w:rPr>
        <w:t>However, at its discretion, the Zoning Board may reduce the capacity for multiple facilities (typically by a decrease in height or width) if the Board finds that it is preferable to risk the need for a second tower rather than approve one taller facility.</w:t>
      </w:r>
      <w:r w:rsidRPr="009E552C">
        <w:rPr>
          <w:rStyle w:val="eop"/>
          <w:rFonts w:eastAsiaTheme="majorEastAsia"/>
        </w:rPr>
        <w:t> </w:t>
      </w:r>
    </w:p>
    <w:p w14:paraId="4C2E7810" w14:textId="7E2CBA65" w:rsidR="002D4C07" w:rsidRPr="009E552C" w:rsidRDefault="002D4C07" w:rsidP="002D4C07">
      <w:pPr>
        <w:pStyle w:val="paragraph"/>
        <w:spacing w:before="0" w:beforeAutospacing="0" w:after="0" w:afterAutospacing="0"/>
        <w:ind w:left="2580"/>
        <w:textAlignment w:val="baseline"/>
      </w:pPr>
    </w:p>
    <w:p w14:paraId="3A916695" w14:textId="77777777" w:rsidR="009E552C" w:rsidRPr="009E552C" w:rsidRDefault="002D4C07" w:rsidP="009E552C">
      <w:pPr>
        <w:pStyle w:val="paragraph"/>
        <w:numPr>
          <w:ilvl w:val="0"/>
          <w:numId w:val="8"/>
        </w:numPr>
        <w:spacing w:before="0" w:beforeAutospacing="0" w:after="0" w:afterAutospacing="0"/>
        <w:textAlignment w:val="baseline"/>
        <w:rPr>
          <w:rStyle w:val="normaltextrun"/>
          <w:b/>
          <w:sz w:val="32"/>
          <w:szCs w:val="32"/>
        </w:rPr>
      </w:pPr>
      <w:r w:rsidRPr="009E552C">
        <w:rPr>
          <w:rStyle w:val="normaltextrun"/>
          <w:rFonts w:eastAsiaTheme="majorEastAsia"/>
        </w:rPr>
        <w:t>The Zoning Board may allow height greater than necessary for the allowable height if such height does not materially increase the impacts of the proposed facility</w:t>
      </w:r>
      <w:r w:rsidRPr="009E552C">
        <w:rPr>
          <w:rStyle w:val="normaltextrun"/>
          <w:rFonts w:eastAsiaTheme="majorEastAsia"/>
          <w:color w:val="0078D4"/>
        </w:rPr>
        <w:t xml:space="preserve">. </w:t>
      </w:r>
    </w:p>
    <w:p w14:paraId="050B1079" w14:textId="77777777" w:rsidR="009E552C" w:rsidRDefault="009E552C" w:rsidP="009E552C">
      <w:pPr>
        <w:pStyle w:val="paragraph"/>
        <w:spacing w:before="0" w:beforeAutospacing="0" w:after="0" w:afterAutospacing="0"/>
        <w:ind w:left="360"/>
        <w:textAlignment w:val="baseline"/>
        <w:rPr>
          <w:rStyle w:val="normaltextrun"/>
          <w:b/>
          <w:sz w:val="32"/>
          <w:szCs w:val="32"/>
        </w:rPr>
      </w:pPr>
    </w:p>
    <w:p w14:paraId="1F855405" w14:textId="2B520809" w:rsidR="002D4C07" w:rsidRPr="009E552C" w:rsidRDefault="002D4C07" w:rsidP="009E552C">
      <w:pPr>
        <w:pStyle w:val="paragraph"/>
        <w:spacing w:before="0" w:beforeAutospacing="0" w:after="0" w:afterAutospacing="0"/>
        <w:ind w:left="360"/>
        <w:textAlignment w:val="baseline"/>
        <w:rPr>
          <w:b/>
          <w:sz w:val="32"/>
          <w:szCs w:val="32"/>
        </w:rPr>
      </w:pPr>
      <w:r w:rsidRPr="009E552C">
        <w:rPr>
          <w:rStyle w:val="normaltextrun"/>
          <w:b/>
          <w:bCs/>
        </w:rPr>
        <w:t>8.18.6(b)</w:t>
      </w:r>
      <w:r w:rsidR="006A0E2A" w:rsidRPr="009E552C">
        <w:rPr>
          <w:rStyle w:val="normaltextrun"/>
          <w:b/>
          <w:bCs/>
        </w:rPr>
        <w:tab/>
      </w:r>
      <w:r w:rsidRPr="009E552C">
        <w:rPr>
          <w:rStyle w:val="normaltextrun"/>
          <w:b/>
          <w:bCs/>
        </w:rPr>
        <w:t>Setbacks</w:t>
      </w:r>
      <w:r w:rsidRPr="009E552C">
        <w:rPr>
          <w:rStyle w:val="eop"/>
          <w:b/>
        </w:rPr>
        <w:t> </w:t>
      </w:r>
    </w:p>
    <w:p w14:paraId="58F515A3" w14:textId="77777777" w:rsidR="002D4C07" w:rsidRDefault="002D4C07" w:rsidP="002D4C07">
      <w:pPr>
        <w:pStyle w:val="paragraph"/>
        <w:spacing w:before="0" w:beforeAutospacing="0" w:after="0" w:afterAutospacing="0"/>
        <w:ind w:left="870" w:right="1095"/>
        <w:textAlignment w:val="baseline"/>
        <w:rPr>
          <w:sz w:val="32"/>
          <w:szCs w:val="32"/>
        </w:rPr>
      </w:pPr>
      <w:r>
        <w:rPr>
          <w:rStyle w:val="eop"/>
          <w:rFonts w:eastAsiaTheme="majorEastAsia"/>
        </w:rPr>
        <w:t> </w:t>
      </w:r>
    </w:p>
    <w:p w14:paraId="4D4BF58A" w14:textId="77777777" w:rsidR="002D4C07" w:rsidRDefault="002D4C07" w:rsidP="002D4C07">
      <w:pPr>
        <w:pStyle w:val="paragraph"/>
        <w:spacing w:before="0" w:beforeAutospacing="0" w:after="0" w:afterAutospacing="0"/>
        <w:ind w:left="870" w:right="1095"/>
        <w:textAlignment w:val="baseline"/>
        <w:rPr>
          <w:sz w:val="32"/>
          <w:szCs w:val="32"/>
        </w:rPr>
      </w:pPr>
      <w:r>
        <w:rPr>
          <w:rStyle w:val="normaltextrun"/>
          <w:rFonts w:eastAsiaTheme="majorEastAsia"/>
        </w:rPr>
        <w:t>New freestanding towers shall be subject to the setbacks described below: </w:t>
      </w:r>
      <w:r>
        <w:rPr>
          <w:rStyle w:val="eop"/>
          <w:rFonts w:eastAsiaTheme="majorEastAsia"/>
        </w:rPr>
        <w:t> </w:t>
      </w:r>
    </w:p>
    <w:p w14:paraId="76179B7A" w14:textId="77777777" w:rsidR="002D4C07" w:rsidRDefault="002D4C07" w:rsidP="002D4C07">
      <w:pPr>
        <w:pStyle w:val="paragraph"/>
        <w:spacing w:before="0" w:beforeAutospacing="0" w:after="0" w:afterAutospacing="0"/>
        <w:ind w:left="870" w:right="1095"/>
        <w:textAlignment w:val="baseline"/>
        <w:rPr>
          <w:sz w:val="32"/>
          <w:szCs w:val="32"/>
        </w:rPr>
      </w:pPr>
      <w:r>
        <w:rPr>
          <w:rStyle w:val="eop"/>
          <w:rFonts w:eastAsiaTheme="majorEastAsia"/>
        </w:rPr>
        <w:t> </w:t>
      </w:r>
    </w:p>
    <w:p w14:paraId="02B48A31" w14:textId="275894D3" w:rsidR="002D4C07" w:rsidRDefault="002D4C07" w:rsidP="005B20B1">
      <w:pPr>
        <w:pStyle w:val="paragraph"/>
        <w:numPr>
          <w:ilvl w:val="1"/>
          <w:numId w:val="10"/>
        </w:numPr>
        <w:spacing w:before="0" w:beforeAutospacing="0" w:after="0" w:afterAutospacing="0"/>
        <w:textAlignment w:val="baseline"/>
      </w:pPr>
      <w:r>
        <w:rPr>
          <w:rStyle w:val="normaltextrun"/>
          <w:rFonts w:eastAsiaTheme="majorEastAsia"/>
        </w:rPr>
        <w:t>The minimum setback distance to the nearest residential property line shall be 250 feet.</w:t>
      </w:r>
      <w:r>
        <w:rPr>
          <w:rStyle w:val="eop"/>
          <w:rFonts w:eastAsiaTheme="majorEastAsia"/>
        </w:rPr>
        <w:t> </w:t>
      </w:r>
    </w:p>
    <w:p w14:paraId="63261872" w14:textId="0BBA9046" w:rsidR="002D4C07" w:rsidRPr="00F80B74" w:rsidRDefault="002D4C07" w:rsidP="005B20B1">
      <w:pPr>
        <w:pStyle w:val="paragraph"/>
        <w:numPr>
          <w:ilvl w:val="0"/>
          <w:numId w:val="11"/>
        </w:numPr>
        <w:spacing w:before="0" w:beforeAutospacing="0" w:after="0" w:afterAutospacing="0"/>
        <w:ind w:left="1950" w:firstLine="0"/>
        <w:textAlignment w:val="baseline"/>
        <w:rPr>
          <w:u w:val="single"/>
        </w:rPr>
      </w:pPr>
      <w:r w:rsidRPr="00F80B74">
        <w:rPr>
          <w:rStyle w:val="normaltextrun"/>
          <w:rFonts w:eastAsiaTheme="majorEastAsia"/>
          <w:u w:val="single"/>
        </w:rPr>
        <w:t>As part of the Special Permit process, the Zoning Board by supermajority vote may reduce this setback to no less than 1.5 times the tower height based on the following findings:</w:t>
      </w:r>
      <w:r w:rsidRPr="00F80B74">
        <w:rPr>
          <w:rStyle w:val="eop"/>
          <w:rFonts w:eastAsiaTheme="majorEastAsia"/>
          <w:u w:val="single"/>
        </w:rPr>
        <w:t> </w:t>
      </w:r>
    </w:p>
    <w:p w14:paraId="4784B26B" w14:textId="191376BE" w:rsidR="002D4C07" w:rsidRPr="00F80B74" w:rsidRDefault="002D4C07" w:rsidP="00B60337">
      <w:pPr>
        <w:pStyle w:val="paragraph"/>
        <w:numPr>
          <w:ilvl w:val="0"/>
          <w:numId w:val="12"/>
        </w:numPr>
        <w:spacing w:before="0" w:beforeAutospacing="0" w:after="0" w:afterAutospacing="0"/>
        <w:ind w:left="2700" w:hanging="270"/>
        <w:textAlignment w:val="baseline"/>
        <w:rPr>
          <w:u w:val="single"/>
        </w:rPr>
      </w:pPr>
      <w:r w:rsidRPr="00F80B74">
        <w:rPr>
          <w:rStyle w:val="normaltextrun"/>
          <w:rFonts w:eastAsiaTheme="majorEastAsia"/>
          <w:u w:val="single"/>
        </w:rPr>
        <w:t>This does not materially increase the impact of the proposed tower on its surroundings in comparison to satisfying the full setback, or</w:t>
      </w:r>
      <w:r w:rsidRPr="00F80B74">
        <w:rPr>
          <w:rStyle w:val="eop"/>
          <w:rFonts w:eastAsiaTheme="majorEastAsia"/>
          <w:u w:val="single"/>
        </w:rPr>
        <w:t> </w:t>
      </w:r>
    </w:p>
    <w:p w14:paraId="48BD9E05" w14:textId="77777777" w:rsidR="002D4C07" w:rsidRPr="00F80B74" w:rsidRDefault="002D4C07" w:rsidP="00B60337">
      <w:pPr>
        <w:pStyle w:val="paragraph"/>
        <w:numPr>
          <w:ilvl w:val="0"/>
          <w:numId w:val="13"/>
        </w:numPr>
        <w:spacing w:before="0" w:beforeAutospacing="0" w:after="0" w:afterAutospacing="0"/>
        <w:ind w:left="2700" w:hanging="270"/>
        <w:textAlignment w:val="baseline"/>
        <w:rPr>
          <w:u w:val="single"/>
        </w:rPr>
      </w:pPr>
      <w:r w:rsidRPr="00F80B74">
        <w:rPr>
          <w:rStyle w:val="normaltextrun"/>
          <w:rFonts w:eastAsiaTheme="majorEastAsia"/>
          <w:u w:val="single"/>
        </w:rPr>
        <w:t>There is no viable location on any parcel in the subject area from which to provide the necessary service that would comply with the full setback, or</w:t>
      </w:r>
      <w:r w:rsidRPr="00F80B74">
        <w:rPr>
          <w:rStyle w:val="eop"/>
          <w:rFonts w:eastAsiaTheme="majorEastAsia"/>
          <w:u w:val="single"/>
        </w:rPr>
        <w:t> </w:t>
      </w:r>
    </w:p>
    <w:p w14:paraId="2D63F5EB" w14:textId="191D8810" w:rsidR="002D4C07" w:rsidRPr="00F80B74" w:rsidRDefault="002D4C07" w:rsidP="00B60337">
      <w:pPr>
        <w:pStyle w:val="paragraph"/>
        <w:numPr>
          <w:ilvl w:val="0"/>
          <w:numId w:val="14"/>
        </w:numPr>
        <w:spacing w:before="0" w:beforeAutospacing="0" w:after="0" w:afterAutospacing="0"/>
        <w:ind w:left="2700" w:hanging="270"/>
        <w:textAlignment w:val="baseline"/>
        <w:rPr>
          <w:u w:val="single"/>
        </w:rPr>
      </w:pPr>
      <w:r w:rsidRPr="00F80B74">
        <w:rPr>
          <w:rStyle w:val="normaltextrun"/>
          <w:rFonts w:eastAsiaTheme="majorEastAsia"/>
          <w:u w:val="single"/>
        </w:rPr>
        <w:t>This results in a design that is fully compatible with the purpose and intent of the Zoning Bylaws.</w:t>
      </w:r>
      <w:r w:rsidRPr="00F80B74">
        <w:rPr>
          <w:rStyle w:val="eop"/>
          <w:rFonts w:eastAsiaTheme="majorEastAsia"/>
          <w:u w:val="single"/>
        </w:rPr>
        <w:t> </w:t>
      </w:r>
      <w:r w:rsidR="00A55D09" w:rsidRPr="00F80B74">
        <w:rPr>
          <w:rStyle w:val="eop"/>
          <w:rFonts w:eastAsiaTheme="majorEastAsia"/>
          <w:u w:val="single"/>
        </w:rPr>
        <w:br/>
      </w:r>
    </w:p>
    <w:p w14:paraId="6EDDF283" w14:textId="3EACB346" w:rsidR="002D4C07" w:rsidRPr="00F80B74" w:rsidRDefault="002D4C07" w:rsidP="00AF37D8">
      <w:pPr>
        <w:pStyle w:val="paragraph"/>
        <w:numPr>
          <w:ilvl w:val="1"/>
          <w:numId w:val="10"/>
        </w:numPr>
        <w:spacing w:before="0" w:beforeAutospacing="0" w:after="0" w:afterAutospacing="0"/>
        <w:textAlignment w:val="baseline"/>
        <w:rPr>
          <w:u w:val="single"/>
        </w:rPr>
      </w:pPr>
      <w:r w:rsidRPr="00F80B74">
        <w:rPr>
          <w:rStyle w:val="normaltextrun"/>
          <w:rFonts w:eastAsiaTheme="majorEastAsia"/>
          <w:u w:val="single"/>
          <w:shd w:val="clear" w:color="auto" w:fill="FFFF00"/>
        </w:rPr>
        <w:t>Should we have a different waiver possibility for towers less than XX feet?</w:t>
      </w:r>
      <w:r w:rsidRPr="00F80B74">
        <w:rPr>
          <w:rStyle w:val="eop"/>
          <w:rFonts w:eastAsiaTheme="majorEastAsia"/>
          <w:u w:val="single"/>
        </w:rPr>
        <w:t> </w:t>
      </w:r>
    </w:p>
    <w:p w14:paraId="53AD89FE" w14:textId="7C423923" w:rsidR="002D4C07" w:rsidRPr="00F80B74" w:rsidRDefault="002D4C07" w:rsidP="005B20B1">
      <w:pPr>
        <w:pStyle w:val="paragraph"/>
        <w:numPr>
          <w:ilvl w:val="0"/>
          <w:numId w:val="16"/>
        </w:numPr>
        <w:spacing w:before="0" w:beforeAutospacing="0" w:after="0" w:afterAutospacing="0"/>
        <w:ind w:left="2670" w:firstLine="0"/>
        <w:textAlignment w:val="baseline"/>
        <w:rPr>
          <w:rStyle w:val="eop"/>
          <w:u w:val="single"/>
        </w:rPr>
      </w:pPr>
      <w:r w:rsidRPr="00F80B74">
        <w:rPr>
          <w:rStyle w:val="normaltextrun"/>
          <w:rFonts w:eastAsiaTheme="majorEastAsia"/>
          <w:u w:val="single"/>
          <w:shd w:val="clear" w:color="auto" w:fill="FFFF00"/>
        </w:rPr>
        <w:lastRenderedPageBreak/>
        <w:t>If so, findings to make determination. Start with looking at a/b/c above.</w:t>
      </w:r>
      <w:r w:rsidRPr="00F80B74">
        <w:rPr>
          <w:rStyle w:val="eop"/>
          <w:rFonts w:eastAsiaTheme="majorEastAsia"/>
          <w:u w:val="single"/>
        </w:rPr>
        <w:t> </w:t>
      </w:r>
    </w:p>
    <w:p w14:paraId="1396FCC4" w14:textId="77777777" w:rsidR="00B60337" w:rsidRPr="00F80B74" w:rsidRDefault="00B60337" w:rsidP="00B60337">
      <w:pPr>
        <w:pStyle w:val="paragraph"/>
        <w:spacing w:before="0" w:beforeAutospacing="0" w:after="0" w:afterAutospacing="0"/>
        <w:ind w:left="2670"/>
        <w:textAlignment w:val="baseline"/>
        <w:rPr>
          <w:u w:val="single"/>
        </w:rPr>
      </w:pPr>
    </w:p>
    <w:p w14:paraId="162A20C2" w14:textId="7EA6FCDF" w:rsidR="002D4C07" w:rsidRPr="0060158C" w:rsidRDefault="002D4C07" w:rsidP="005B20B1">
      <w:pPr>
        <w:pStyle w:val="paragraph"/>
        <w:numPr>
          <w:ilvl w:val="1"/>
          <w:numId w:val="10"/>
        </w:numPr>
        <w:spacing w:before="0" w:beforeAutospacing="0" w:after="0" w:afterAutospacing="0"/>
        <w:textAlignment w:val="baseline"/>
      </w:pPr>
      <w:r w:rsidRPr="00F80B74">
        <w:rPr>
          <w:rStyle w:val="normaltextrun"/>
          <w:rFonts w:eastAsiaTheme="majorEastAsia"/>
          <w:u w:val="single"/>
        </w:rPr>
        <w:t xml:space="preserve">In the C-1A, C-3A, and Industrial Zones </w:t>
      </w:r>
      <w:r w:rsidRPr="00F80B74">
        <w:rPr>
          <w:rStyle w:val="normaltextrun"/>
          <w:rFonts w:eastAsiaTheme="majorEastAsia"/>
          <w:i/>
          <w:iCs/>
          <w:u w:val="single"/>
          <w:shd w:val="clear" w:color="auto" w:fill="FFFF00"/>
        </w:rPr>
        <w:t>(KMV asks: What about C?)</w:t>
      </w:r>
      <w:r w:rsidRPr="00F80B74">
        <w:rPr>
          <w:rStyle w:val="normaltextrun"/>
          <w:rFonts w:eastAsiaTheme="majorEastAsia"/>
          <w:i/>
          <w:iCs/>
          <w:u w:val="single"/>
        </w:rPr>
        <w:t>,</w:t>
      </w:r>
      <w:r w:rsidRPr="00F80B74">
        <w:rPr>
          <w:rStyle w:val="normaltextrun"/>
          <w:rFonts w:eastAsiaTheme="majorEastAsia"/>
          <w:u w:val="single"/>
        </w:rPr>
        <w:t xml:space="preserve"> the minimum setback from parcels in commercial and industrial</w:t>
      </w:r>
      <w:r w:rsidR="00F80B74" w:rsidRPr="00F80B74">
        <w:rPr>
          <w:rStyle w:val="normaltextrun"/>
          <w:rFonts w:eastAsiaTheme="majorEastAsia"/>
          <w:u w:val="single"/>
        </w:rPr>
        <w:t xml:space="preserve"> </w:t>
      </w:r>
      <w:r w:rsidRPr="00F80B74">
        <w:rPr>
          <w:rStyle w:val="normaltextrun"/>
          <w:rFonts w:eastAsiaTheme="majorEastAsia"/>
          <w:u w:val="single"/>
        </w:rPr>
        <w:t>zones</w:t>
      </w:r>
      <w:r w:rsidRPr="00F80B74">
        <w:rPr>
          <w:rStyle w:val="normaltextrun"/>
          <w:rFonts w:eastAsiaTheme="majorEastAsia"/>
        </w:rPr>
        <w:t xml:space="preserve"> </w:t>
      </w:r>
      <w:r>
        <w:rPr>
          <w:rStyle w:val="normaltextrun"/>
          <w:rFonts w:eastAsiaTheme="majorEastAsia"/>
        </w:rPr>
        <w:t>shall equal the height of the new tower. </w:t>
      </w:r>
      <w:r>
        <w:rPr>
          <w:rStyle w:val="eop"/>
          <w:rFonts w:eastAsiaTheme="majorEastAsia"/>
        </w:rPr>
        <w:t> </w:t>
      </w:r>
      <w:r w:rsidRPr="0060158C">
        <w:rPr>
          <w:rStyle w:val="normaltextrun"/>
          <w:rFonts w:eastAsiaTheme="majorEastAsia"/>
          <w:color w:val="333333"/>
        </w:rPr>
        <w:t>The Zoning Board may allow a shorter setback if the shorter setback provides adequate safety and aesthetics.</w:t>
      </w:r>
      <w:r w:rsidRPr="0060158C">
        <w:rPr>
          <w:rStyle w:val="eop"/>
          <w:rFonts w:eastAsiaTheme="majorEastAsia"/>
          <w:color w:val="333333"/>
        </w:rPr>
        <w:t> </w:t>
      </w:r>
    </w:p>
    <w:p w14:paraId="69377396" w14:textId="6FF210A4" w:rsidR="002D4C07" w:rsidRDefault="002D4C07" w:rsidP="0060158C">
      <w:pPr>
        <w:pStyle w:val="paragraph"/>
        <w:spacing w:before="0" w:beforeAutospacing="0" w:after="0" w:afterAutospacing="0"/>
        <w:ind w:left="2670"/>
        <w:textAlignment w:val="baseline"/>
        <w:rPr>
          <w:sz w:val="32"/>
          <w:szCs w:val="32"/>
        </w:rPr>
      </w:pPr>
    </w:p>
    <w:p w14:paraId="144562EB" w14:textId="77777777" w:rsidR="0060158C" w:rsidRDefault="0060158C" w:rsidP="002D4C07">
      <w:pPr>
        <w:sectPr w:rsidR="0060158C" w:rsidSect="009C362A">
          <w:type w:val="continuous"/>
          <w:pgSz w:w="12240" w:h="15840"/>
          <w:pgMar w:top="1440" w:right="1440" w:bottom="1440" w:left="1440" w:header="720" w:footer="720" w:gutter="0"/>
          <w:cols w:space="720"/>
          <w:docGrid w:linePitch="360"/>
        </w:sectPr>
      </w:pPr>
    </w:p>
    <w:p w14:paraId="6F74D5AC" w14:textId="77777777" w:rsidR="00510C7C" w:rsidRDefault="00510C7C">
      <w:pPr>
        <w:rPr>
          <w:rFonts w:asciiTheme="majorHAnsi" w:eastAsiaTheme="majorEastAsia" w:hAnsiTheme="majorHAnsi" w:cstheme="majorBidi"/>
          <w:b/>
          <w:color w:val="2F5496" w:themeColor="accent1" w:themeShade="BF"/>
          <w:sz w:val="26"/>
          <w:szCs w:val="26"/>
        </w:rPr>
      </w:pPr>
      <w:r>
        <w:rPr>
          <w:b/>
        </w:rPr>
        <w:br w:type="page"/>
      </w:r>
    </w:p>
    <w:p w14:paraId="2E632579" w14:textId="39B6A668" w:rsidR="002D4C07" w:rsidRDefault="0060158C" w:rsidP="0060158C">
      <w:pPr>
        <w:pStyle w:val="Heading2"/>
        <w:rPr>
          <w:b/>
          <w:color w:val="auto"/>
        </w:rPr>
      </w:pPr>
      <w:r w:rsidRPr="006A0E2A">
        <w:rPr>
          <w:b/>
          <w:color w:val="auto"/>
        </w:rPr>
        <w:lastRenderedPageBreak/>
        <w:t>8.18.7</w:t>
      </w:r>
      <w:r w:rsidRPr="006A0E2A">
        <w:rPr>
          <w:b/>
          <w:color w:val="auto"/>
        </w:rPr>
        <w:tab/>
      </w:r>
      <w:r w:rsidRPr="006A0E2A">
        <w:rPr>
          <w:b/>
          <w:color w:val="auto"/>
        </w:rPr>
        <w:tab/>
        <w:t>Design Criteria for All Wireless Communications Facilities</w:t>
      </w:r>
    </w:p>
    <w:p w14:paraId="2F1AA785" w14:textId="77777777" w:rsidR="009B3011" w:rsidRPr="00F80B74" w:rsidRDefault="009B3011" w:rsidP="009B3011"/>
    <w:p w14:paraId="413FE300" w14:textId="77777777"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A Wireless Communications Facility should not significantly impact viewsheds and views from nearby locations and should be architecturally compatible with respect to such views. </w:t>
      </w:r>
    </w:p>
    <w:p w14:paraId="4AF45CAD" w14:textId="1194A9D2" w:rsidR="0060158C" w:rsidRPr="00F80B74" w:rsidRDefault="0060158C" w:rsidP="0060158C">
      <w:pPr>
        <w:spacing w:after="0" w:line="240" w:lineRule="auto"/>
        <w:ind w:left="1230" w:right="1095" w:firstLine="60"/>
        <w:textAlignment w:val="baseline"/>
        <w:rPr>
          <w:rFonts w:ascii="Segoe UI" w:eastAsia="Times New Roman" w:hAnsi="Segoe UI" w:cs="Segoe UI"/>
          <w:sz w:val="18"/>
          <w:szCs w:val="18"/>
        </w:rPr>
      </w:pPr>
    </w:p>
    <w:p w14:paraId="1B944559" w14:textId="77777777"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xml:space="preserve">Monopole tower designs are preferred over lattice and guyed </w:t>
      </w:r>
      <w:proofErr w:type="gramStart"/>
      <w:r w:rsidRPr="00F80B74">
        <w:rPr>
          <w:rFonts w:ascii="Times New Roman" w:eastAsia="Times New Roman" w:hAnsi="Times New Roman" w:cs="Times New Roman"/>
          <w:sz w:val="24"/>
          <w:szCs w:val="24"/>
        </w:rPr>
        <w:t>towers..</w:t>
      </w:r>
      <w:proofErr w:type="gramEnd"/>
      <w:r w:rsidRPr="00F80B74">
        <w:rPr>
          <w:rFonts w:ascii="Times New Roman" w:eastAsia="Times New Roman" w:hAnsi="Times New Roman" w:cs="Times New Roman"/>
          <w:sz w:val="24"/>
          <w:szCs w:val="24"/>
        </w:rPr>
        <w:t> </w:t>
      </w:r>
    </w:p>
    <w:p w14:paraId="22351B69" w14:textId="71B66ACE" w:rsidR="0060158C" w:rsidRPr="00F80B74" w:rsidRDefault="0060158C" w:rsidP="0060158C">
      <w:pPr>
        <w:spacing w:after="0" w:line="240" w:lineRule="auto"/>
        <w:ind w:right="1095" w:firstLine="60"/>
        <w:textAlignment w:val="baseline"/>
        <w:rPr>
          <w:rFonts w:ascii="Segoe UI" w:eastAsia="Times New Roman" w:hAnsi="Segoe UI" w:cs="Segoe UI"/>
          <w:sz w:val="18"/>
          <w:szCs w:val="18"/>
        </w:rPr>
      </w:pPr>
    </w:p>
    <w:p w14:paraId="6A6947D6" w14:textId="77777777"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xml:space="preserve">Concealment or camouflage shall be used when appropriate for mitigating visual impacts. For example (and not a recommendation) a faux carillon tower artfully placed on an institutional parcel or a </w:t>
      </w:r>
      <w:proofErr w:type="spellStart"/>
      <w:r w:rsidRPr="00F80B74">
        <w:rPr>
          <w:rFonts w:ascii="Times New Roman" w:eastAsia="Times New Roman" w:hAnsi="Times New Roman" w:cs="Times New Roman"/>
          <w:sz w:val="24"/>
          <w:szCs w:val="24"/>
        </w:rPr>
        <w:t>unipole</w:t>
      </w:r>
      <w:proofErr w:type="spellEnd"/>
      <w:r w:rsidRPr="00F80B74">
        <w:rPr>
          <w:rFonts w:ascii="Times New Roman" w:eastAsia="Times New Roman" w:hAnsi="Times New Roman" w:cs="Times New Roman"/>
          <w:sz w:val="24"/>
          <w:szCs w:val="24"/>
        </w:rPr>
        <w:t xml:space="preserve"> inconspicuously placed near the rear of a lot might provide satisfactory visual mitigation in some situations. Other options that may be proposed for concealment include mimicking a manmade or natural object that is consistent with the surrounding landscape; for example, field light stanchions for athletic and recreational facilities or developed park areas, clock tower for commercially developed areas, fire watch tower or “</w:t>
      </w:r>
      <w:proofErr w:type="spellStart"/>
      <w:r w:rsidRPr="00F80B74">
        <w:rPr>
          <w:rFonts w:ascii="Times New Roman" w:eastAsia="Times New Roman" w:hAnsi="Times New Roman" w:cs="Times New Roman"/>
          <w:sz w:val="24"/>
          <w:szCs w:val="24"/>
        </w:rPr>
        <w:t>monopine</w:t>
      </w:r>
      <w:proofErr w:type="spellEnd"/>
      <w:r w:rsidRPr="00F80B74">
        <w:rPr>
          <w:rFonts w:ascii="Times New Roman" w:eastAsia="Times New Roman" w:hAnsi="Times New Roman" w:cs="Times New Roman"/>
          <w:sz w:val="24"/>
          <w:szCs w:val="24"/>
        </w:rPr>
        <w:t>” evergreen tree native to Berkshire County for rural or undeveloped areas. With respect to “</w:t>
      </w:r>
      <w:proofErr w:type="spellStart"/>
      <w:r w:rsidRPr="00F80B74">
        <w:rPr>
          <w:rFonts w:ascii="Times New Roman" w:eastAsia="Times New Roman" w:hAnsi="Times New Roman" w:cs="Times New Roman"/>
          <w:sz w:val="24"/>
          <w:szCs w:val="24"/>
        </w:rPr>
        <w:t>monopine</w:t>
      </w:r>
      <w:proofErr w:type="spellEnd"/>
      <w:r w:rsidRPr="00F80B74">
        <w:rPr>
          <w:rFonts w:ascii="Times New Roman" w:eastAsia="Times New Roman" w:hAnsi="Times New Roman" w:cs="Times New Roman"/>
          <w:sz w:val="24"/>
          <w:szCs w:val="24"/>
        </w:rPr>
        <w:t xml:space="preserve">” designs, they are notorious for being poorly executed and being placed in awkward locations. Care should be taken to consider </w:t>
      </w:r>
      <w:proofErr w:type="spellStart"/>
      <w:r w:rsidRPr="00F80B74">
        <w:rPr>
          <w:rFonts w:ascii="Times New Roman" w:eastAsia="Times New Roman" w:hAnsi="Times New Roman" w:cs="Times New Roman"/>
          <w:sz w:val="24"/>
          <w:szCs w:val="24"/>
        </w:rPr>
        <w:t>monopine</w:t>
      </w:r>
      <w:proofErr w:type="spellEnd"/>
      <w:r w:rsidRPr="00F80B74">
        <w:rPr>
          <w:rFonts w:ascii="Times New Roman" w:eastAsia="Times New Roman" w:hAnsi="Times New Roman" w:cs="Times New Roman"/>
          <w:sz w:val="24"/>
          <w:szCs w:val="24"/>
        </w:rPr>
        <w:t xml:space="preserve"> designs only when they are compatible with the dominant points of view of the tower. </w:t>
      </w:r>
    </w:p>
    <w:p w14:paraId="63F5BB86" w14:textId="66E7455E" w:rsidR="0060158C" w:rsidRPr="00F80B74" w:rsidRDefault="0060158C" w:rsidP="0060158C">
      <w:pPr>
        <w:spacing w:after="0" w:line="240" w:lineRule="auto"/>
        <w:ind w:right="1095" w:firstLine="60"/>
        <w:textAlignment w:val="baseline"/>
        <w:rPr>
          <w:rFonts w:ascii="Segoe UI" w:eastAsia="Times New Roman" w:hAnsi="Segoe UI" w:cs="Segoe UI"/>
          <w:sz w:val="18"/>
          <w:szCs w:val="18"/>
        </w:rPr>
      </w:pPr>
    </w:p>
    <w:p w14:paraId="6527FB43" w14:textId="77777777"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Landscaping and existing vegetation shall be employed to minimize visual impacts. </w:t>
      </w:r>
    </w:p>
    <w:p w14:paraId="49DF35A5" w14:textId="535776CE" w:rsidR="0060158C" w:rsidRPr="00F80B74" w:rsidRDefault="0060158C" w:rsidP="0060158C">
      <w:pPr>
        <w:spacing w:after="0" w:line="240" w:lineRule="auto"/>
        <w:ind w:left="1230" w:right="1095" w:firstLine="60"/>
        <w:textAlignment w:val="baseline"/>
        <w:rPr>
          <w:rFonts w:ascii="Segoe UI" w:eastAsia="Times New Roman" w:hAnsi="Segoe UI" w:cs="Segoe UI"/>
          <w:sz w:val="18"/>
          <w:szCs w:val="18"/>
        </w:rPr>
      </w:pPr>
    </w:p>
    <w:p w14:paraId="1319E1E5" w14:textId="77777777" w:rsidR="0060158C" w:rsidRPr="00F80B74" w:rsidRDefault="0060158C" w:rsidP="005B20B1">
      <w:pPr>
        <w:pStyle w:val="ListParagraph"/>
        <w:numPr>
          <w:ilvl w:val="0"/>
          <w:numId w:val="17"/>
        </w:numPr>
        <w:spacing w:after="0" w:line="240" w:lineRule="auto"/>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Antennas, cables, associated equipment and mounting apparatus should be enclosed, concealed, screened, or obscured so that they are not readily apparent to a casual off-site observer, except that a facility may be approved with exposed antennas and associated equipment if concealment or camouflage would not mitigate any visual impacts and no less visually impactful alternative locations or designs are available. </w:t>
      </w:r>
    </w:p>
    <w:p w14:paraId="62FBD7B2" w14:textId="5125D7AA" w:rsidR="0060158C" w:rsidRPr="00F80B74" w:rsidRDefault="0060158C" w:rsidP="0060158C">
      <w:pPr>
        <w:spacing w:after="0" w:line="240" w:lineRule="auto"/>
        <w:ind w:left="1230" w:right="1095" w:firstLine="60"/>
        <w:textAlignment w:val="baseline"/>
        <w:rPr>
          <w:rFonts w:ascii="Segoe UI" w:eastAsia="Times New Roman" w:hAnsi="Segoe UI" w:cs="Segoe UI"/>
          <w:sz w:val="18"/>
          <w:szCs w:val="18"/>
        </w:rPr>
      </w:pPr>
    </w:p>
    <w:p w14:paraId="35D710B1" w14:textId="5B0E5279" w:rsidR="0060158C" w:rsidRPr="00F80B74" w:rsidRDefault="0060158C" w:rsidP="009B301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Signage: Commercial messages shall not be displayed on any WCF. Required noncommercial signage shall be restricted to FCC Antenna Structure Registration Number (when required), information about the facility owner/operator, and any additional security and/or safety signs as applicable. </w:t>
      </w:r>
    </w:p>
    <w:p w14:paraId="03999433" w14:textId="77777777" w:rsidR="0060158C" w:rsidRPr="00F80B74" w:rsidRDefault="0060158C" w:rsidP="0060158C">
      <w:pPr>
        <w:pStyle w:val="ListParagraph"/>
        <w:spacing w:after="0" w:line="240" w:lineRule="auto"/>
        <w:ind w:right="1095"/>
        <w:textAlignment w:val="baseline"/>
        <w:rPr>
          <w:rFonts w:ascii="Segoe UI" w:eastAsia="Times New Roman" w:hAnsi="Segoe UI" w:cs="Segoe UI"/>
          <w:sz w:val="18"/>
          <w:szCs w:val="18"/>
        </w:rPr>
      </w:pPr>
    </w:p>
    <w:p w14:paraId="65ED76FD" w14:textId="4807A436" w:rsidR="0060158C" w:rsidRPr="00F80B74" w:rsidRDefault="0060158C" w:rsidP="005B20B1">
      <w:pPr>
        <w:pStyle w:val="ListParagraph"/>
        <w:numPr>
          <w:ilvl w:val="0"/>
          <w:numId w:val="17"/>
        </w:numPr>
        <w:spacing w:after="0" w:line="240" w:lineRule="auto"/>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xml:space="preserve">Lighting: Lighting shall be prohibited on all WCFs unless required by the Federal Aviation Administration (FAA). Applicants shall demonstrate efforts to avoid FAA lighting requirements, such as reduced tower height or alternative locations. If lighting is required, night lighting shall be red and employ luminaires with the lowest practicable </w:t>
      </w:r>
      <w:proofErr w:type="spellStart"/>
      <w:r w:rsidRPr="00F80B74">
        <w:rPr>
          <w:rFonts w:ascii="Times New Roman" w:eastAsia="Times New Roman" w:hAnsi="Times New Roman" w:cs="Times New Roman"/>
          <w:sz w:val="24"/>
          <w:szCs w:val="24"/>
        </w:rPr>
        <w:t>beamspread</w:t>
      </w:r>
      <w:proofErr w:type="spellEnd"/>
      <w:r w:rsidRPr="00F80B74">
        <w:rPr>
          <w:rFonts w:ascii="Times New Roman" w:eastAsia="Times New Roman" w:hAnsi="Times New Roman" w:cs="Times New Roman"/>
          <w:sz w:val="24"/>
          <w:szCs w:val="24"/>
        </w:rPr>
        <w:t xml:space="preserve"> toward the earth.  </w:t>
      </w:r>
    </w:p>
    <w:p w14:paraId="68337BDD" w14:textId="77777777" w:rsidR="0060158C" w:rsidRPr="00F80B74" w:rsidRDefault="0060158C" w:rsidP="0060158C">
      <w:pPr>
        <w:pStyle w:val="ListParagraph"/>
        <w:spacing w:after="0" w:line="240" w:lineRule="auto"/>
        <w:textAlignment w:val="baseline"/>
        <w:rPr>
          <w:rFonts w:ascii="Segoe UI" w:eastAsia="Times New Roman" w:hAnsi="Segoe UI" w:cs="Segoe UI"/>
          <w:sz w:val="18"/>
          <w:szCs w:val="18"/>
        </w:rPr>
      </w:pPr>
    </w:p>
    <w:p w14:paraId="61FAB7A0" w14:textId="7DCAA6FC"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xml:space="preserve">Noise: Sound levels contributed by facility operations including generators shall not exceed 40 dBA at the property lines of the parcel containing the wireless communications facility and operations when no generator is running shall not exceed 30 dBA at said property lines. Emergency generators are permitted and are exempt from noise requirements during emergencies. </w:t>
      </w:r>
      <w:r w:rsidRPr="00F80B74">
        <w:rPr>
          <w:rFonts w:ascii="Times New Roman" w:eastAsia="Times New Roman" w:hAnsi="Times New Roman" w:cs="Times New Roman"/>
          <w:sz w:val="24"/>
          <w:szCs w:val="24"/>
        </w:rPr>
        <w:lastRenderedPageBreak/>
        <w:t>Routine generator tests shall be conducted between 8 AM and 5 PM on business days except holidays. </w:t>
      </w:r>
    </w:p>
    <w:p w14:paraId="6A636EA8" w14:textId="5D12F0C9" w:rsidR="0060158C" w:rsidRPr="00F80B74" w:rsidRDefault="0060158C" w:rsidP="0060158C">
      <w:pPr>
        <w:spacing w:after="0" w:line="240" w:lineRule="auto"/>
        <w:ind w:right="1095" w:firstLine="60"/>
        <w:textAlignment w:val="baseline"/>
        <w:rPr>
          <w:rFonts w:ascii="Segoe UI" w:eastAsia="Times New Roman" w:hAnsi="Segoe UI" w:cs="Segoe UI"/>
          <w:sz w:val="18"/>
          <w:szCs w:val="18"/>
        </w:rPr>
      </w:pPr>
    </w:p>
    <w:p w14:paraId="039914B4" w14:textId="42D93EFA"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Equipment Compound and Cabinets: When practicable, equipment cabinets should be installed inside existing structures. If installed outdoors, equipment should not be visible to the public and neighbors or be screened behind an architecturally appropriate enclosure., behind a screen on a rooftop, or on the ground with landscape screening as required below. Equipment compounds shall not be used for storage. Equipment compounds shall be subject to the setback requirements of their underlying zone.  </w:t>
      </w:r>
    </w:p>
    <w:p w14:paraId="22BBDF8F" w14:textId="4AE414B3" w:rsidR="0060158C" w:rsidRPr="00F80B74" w:rsidRDefault="0060158C" w:rsidP="0060158C">
      <w:pPr>
        <w:spacing w:after="0" w:line="240" w:lineRule="auto"/>
        <w:ind w:right="1095" w:firstLine="60"/>
        <w:textAlignment w:val="baseline"/>
        <w:rPr>
          <w:rFonts w:ascii="Segoe UI" w:eastAsia="Times New Roman" w:hAnsi="Segoe UI" w:cs="Segoe UI"/>
          <w:sz w:val="18"/>
          <w:szCs w:val="18"/>
        </w:rPr>
      </w:pPr>
    </w:p>
    <w:p w14:paraId="1C7C4432" w14:textId="2DFEE24E" w:rsidR="0060158C" w:rsidRPr="00F80B74"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Parking: WCFs shall include at least one parking space for personnel accessing the facilities in addition to any parking minimums for other uses on the parcel</w:t>
      </w:r>
    </w:p>
    <w:p w14:paraId="7B8DB0E4" w14:textId="70360FB5" w:rsidR="00510C7C" w:rsidRPr="00F80B74" w:rsidRDefault="00510C7C">
      <w:r w:rsidRPr="00F80B74">
        <w:br w:type="page"/>
      </w:r>
    </w:p>
    <w:p w14:paraId="65058611" w14:textId="77777777" w:rsidR="0060158C" w:rsidRPr="00F80B74" w:rsidRDefault="0060158C" w:rsidP="0060158C">
      <w:pPr>
        <w:sectPr w:rsidR="0060158C" w:rsidRPr="00F80B74" w:rsidSect="009C362A">
          <w:type w:val="continuous"/>
          <w:pgSz w:w="12240" w:h="15840"/>
          <w:pgMar w:top="1440" w:right="1440" w:bottom="1440" w:left="1440" w:header="720" w:footer="720" w:gutter="0"/>
          <w:cols w:space="720"/>
          <w:docGrid w:linePitch="360"/>
        </w:sectPr>
      </w:pPr>
    </w:p>
    <w:p w14:paraId="50DDED98" w14:textId="3B7C2DC7" w:rsidR="009B3011" w:rsidRPr="00F80B74" w:rsidRDefault="0060158C" w:rsidP="009B3011">
      <w:pPr>
        <w:pStyle w:val="Heading2"/>
        <w:numPr>
          <w:ilvl w:val="2"/>
          <w:numId w:val="18"/>
        </w:numPr>
        <w:rPr>
          <w:b/>
          <w:color w:val="auto"/>
        </w:rPr>
      </w:pPr>
      <w:r w:rsidRPr="00F80B74">
        <w:rPr>
          <w:b/>
          <w:color w:val="auto"/>
        </w:rPr>
        <w:lastRenderedPageBreak/>
        <w:tab/>
        <w:t>Eligible Facilities Request</w:t>
      </w:r>
      <w:r w:rsidR="009B3011" w:rsidRPr="00F80B74">
        <w:rPr>
          <w:b/>
          <w:color w:val="auto"/>
        </w:rPr>
        <w:br/>
      </w:r>
    </w:p>
    <w:p w14:paraId="18E1364E" w14:textId="1AE72C88" w:rsidR="0060158C" w:rsidRPr="00F80B74" w:rsidRDefault="0060158C" w:rsidP="005B20B1">
      <w:pPr>
        <w:pStyle w:val="paragraph"/>
        <w:numPr>
          <w:ilvl w:val="0"/>
          <w:numId w:val="48"/>
        </w:numPr>
        <w:spacing w:before="0" w:beforeAutospacing="0" w:after="0" w:afterAutospacing="0"/>
        <w:textAlignment w:val="baseline"/>
        <w:rPr>
          <w:rStyle w:val="eop"/>
        </w:rPr>
      </w:pPr>
      <w:r w:rsidRPr="00F80B74">
        <w:rPr>
          <w:rStyle w:val="normaltextrun"/>
          <w:rFonts w:eastAsiaTheme="majorEastAsia"/>
        </w:rPr>
        <w:t xml:space="preserve">The Zoning Board of Appeals is the Administrative Approval Granting Authority and shall grant Administrative Approval of an Eligible Facilities Request. Applicants with Eligible Facilities Requests shall submit application materials and undergo a review process that shall be conducted in a manner consistent with federal limitations. The Zoning Board shall verify that the application for an Eligible Facilities Request is </w:t>
      </w:r>
      <w:proofErr w:type="spellStart"/>
      <w:r w:rsidRPr="00F80B74">
        <w:rPr>
          <w:rStyle w:val="normaltextrun"/>
          <w:rFonts w:eastAsiaTheme="majorEastAsia"/>
        </w:rPr>
        <w:t>bonafide</w:t>
      </w:r>
      <w:proofErr w:type="spellEnd"/>
      <w:r w:rsidRPr="00F80B74">
        <w:rPr>
          <w:rStyle w:val="normaltextrun"/>
          <w:rFonts w:eastAsiaTheme="majorEastAsia"/>
        </w:rPr>
        <w:t xml:space="preserve"> and may apply conditions that are not otherwise preempted by the FCC.</w:t>
      </w:r>
      <w:r w:rsidRPr="00F80B74">
        <w:rPr>
          <w:rStyle w:val="eop"/>
        </w:rPr>
        <w:t> </w:t>
      </w:r>
    </w:p>
    <w:p w14:paraId="48E45C96" w14:textId="77777777" w:rsidR="0060158C" w:rsidRPr="009B4B88" w:rsidRDefault="0060158C" w:rsidP="0060158C">
      <w:pPr>
        <w:pStyle w:val="paragraph"/>
        <w:spacing w:before="0" w:beforeAutospacing="0" w:after="0" w:afterAutospacing="0"/>
        <w:ind w:left="720"/>
        <w:textAlignment w:val="baseline"/>
      </w:pPr>
    </w:p>
    <w:p w14:paraId="12ED0FC0" w14:textId="2D6F2379" w:rsidR="0060158C" w:rsidRPr="009B4B88" w:rsidRDefault="0060158C" w:rsidP="005B20B1">
      <w:pPr>
        <w:pStyle w:val="paragraph"/>
        <w:numPr>
          <w:ilvl w:val="0"/>
          <w:numId w:val="48"/>
        </w:numPr>
        <w:spacing w:before="0" w:beforeAutospacing="0" w:after="0" w:afterAutospacing="0"/>
        <w:textAlignment w:val="baseline"/>
        <w:rPr>
          <w:rStyle w:val="eop"/>
        </w:rPr>
      </w:pPr>
      <w:r w:rsidRPr="009B4B88">
        <w:rPr>
          <w:rStyle w:val="normaltextrun"/>
          <w:rFonts w:eastAsiaTheme="majorEastAsia"/>
        </w:rPr>
        <w:t xml:space="preserve">The design </w:t>
      </w:r>
      <w:r w:rsidRPr="00F80B74">
        <w:rPr>
          <w:rStyle w:val="normaltextrun"/>
          <w:rFonts w:eastAsiaTheme="majorEastAsia"/>
        </w:rPr>
        <w:t>of an Eligible Facilities Request shall maintain the appearance intended by the original facility and shall comply with any conditions of prior approvals for wireless facilities on the site, including, but not limited to, color</w:t>
      </w:r>
      <w:r w:rsidRPr="009B4B88">
        <w:rPr>
          <w:rStyle w:val="normaltextrun"/>
          <w:rFonts w:eastAsiaTheme="majorEastAsia"/>
          <w:color w:val="231F20"/>
        </w:rPr>
        <w:t xml:space="preserve">, screening, landscaping, camouflage, concealment techniques, mounting configuration, or architectural treatment. </w:t>
      </w:r>
      <w:r w:rsidRPr="009B4B88">
        <w:rPr>
          <w:rStyle w:val="eop"/>
          <w:color w:val="231F20"/>
        </w:rPr>
        <w:t> </w:t>
      </w:r>
    </w:p>
    <w:p w14:paraId="2B4C1DD0" w14:textId="77777777" w:rsidR="0060158C" w:rsidRPr="00F80B74" w:rsidRDefault="0060158C" w:rsidP="0060158C">
      <w:pPr>
        <w:pStyle w:val="paragraph"/>
        <w:spacing w:before="0" w:beforeAutospacing="0" w:after="0" w:afterAutospacing="0"/>
        <w:textAlignment w:val="baseline"/>
      </w:pPr>
    </w:p>
    <w:p w14:paraId="2B82022E" w14:textId="6BAF98BC" w:rsidR="0060158C" w:rsidRPr="00F80B74" w:rsidRDefault="0060158C" w:rsidP="005B20B1">
      <w:pPr>
        <w:pStyle w:val="paragraph"/>
        <w:numPr>
          <w:ilvl w:val="0"/>
          <w:numId w:val="48"/>
        </w:numPr>
        <w:spacing w:before="0" w:beforeAutospacing="0" w:after="0" w:afterAutospacing="0"/>
        <w:textAlignment w:val="baseline"/>
        <w:rPr>
          <w:rStyle w:val="normaltextrun"/>
        </w:rPr>
      </w:pPr>
      <w:r w:rsidRPr="00F80B74">
        <w:rPr>
          <w:rStyle w:val="contentcontrolboundarysink"/>
          <w:i/>
          <w:iCs/>
          <w:shd w:val="clear" w:color="auto" w:fill="FFFF00"/>
        </w:rPr>
        <w:t>​</w:t>
      </w:r>
      <w:r w:rsidRPr="00F80B74">
        <w:rPr>
          <w:rStyle w:val="normaltextrun"/>
          <w:rFonts w:eastAsiaTheme="majorEastAsia"/>
          <w:i/>
          <w:iCs/>
          <w:shd w:val="clear" w:color="auto" w:fill="FFFF00"/>
        </w:rPr>
        <w:t xml:space="preserve">Administrative Approval. </w:t>
      </w:r>
      <w:r w:rsidRPr="00F80B74">
        <w:rPr>
          <w:rStyle w:val="normaltextrun"/>
          <w:rFonts w:eastAsiaTheme="majorEastAsia"/>
          <w:i/>
          <w:iCs/>
          <w:highlight w:val="yellow"/>
        </w:rPr>
        <w:t xml:space="preserve">Do we want to say anything more about how this is administered? Subject to </w:t>
      </w:r>
      <w:proofErr w:type="spellStart"/>
      <w:r w:rsidRPr="00F80B74">
        <w:rPr>
          <w:rStyle w:val="normaltextrun"/>
          <w:rFonts w:eastAsiaTheme="majorEastAsia"/>
          <w:i/>
          <w:iCs/>
          <w:highlight w:val="yellow"/>
        </w:rPr>
        <w:t>abutter</w:t>
      </w:r>
      <w:proofErr w:type="spellEnd"/>
      <w:r w:rsidRPr="00F80B74">
        <w:rPr>
          <w:rStyle w:val="normaltextrun"/>
          <w:rFonts w:eastAsiaTheme="majorEastAsia"/>
          <w:i/>
          <w:iCs/>
          <w:highlight w:val="yellow"/>
        </w:rPr>
        <w:t xml:space="preserve"> notification or not? Granted by majority vote? Board: Definition of what comprises and EFR in prior versions if you want to look at.</w:t>
      </w:r>
    </w:p>
    <w:p w14:paraId="2A607A87" w14:textId="77777777" w:rsidR="0060158C" w:rsidRPr="00F80B74" w:rsidRDefault="0060158C" w:rsidP="0060158C">
      <w:pPr>
        <w:pStyle w:val="ListParagraph"/>
      </w:pPr>
    </w:p>
    <w:p w14:paraId="64CBDFF8" w14:textId="77777777" w:rsidR="0060158C" w:rsidRDefault="0060158C" w:rsidP="0060158C">
      <w:pPr>
        <w:pStyle w:val="paragraph"/>
        <w:spacing w:before="0" w:beforeAutospacing="0" w:after="0" w:afterAutospacing="0"/>
        <w:ind w:left="720"/>
        <w:textAlignment w:val="baseline"/>
        <w:rPr>
          <w:sz w:val="22"/>
          <w:szCs w:val="22"/>
        </w:rPr>
        <w:sectPr w:rsidR="0060158C" w:rsidSect="009C362A">
          <w:type w:val="continuous"/>
          <w:pgSz w:w="12240" w:h="15840"/>
          <w:pgMar w:top="1440" w:right="1440" w:bottom="1440" w:left="1440" w:header="720" w:footer="720" w:gutter="0"/>
          <w:cols w:space="720"/>
          <w:docGrid w:linePitch="360"/>
        </w:sectPr>
      </w:pPr>
    </w:p>
    <w:p w14:paraId="4A834E52" w14:textId="6DB91563" w:rsidR="0060158C" w:rsidRPr="006A0E2A" w:rsidRDefault="0060158C" w:rsidP="005B20B1">
      <w:pPr>
        <w:pStyle w:val="Heading2"/>
        <w:numPr>
          <w:ilvl w:val="3"/>
          <w:numId w:val="18"/>
        </w:numPr>
        <w:rPr>
          <w:b/>
          <w:color w:val="auto"/>
        </w:rPr>
      </w:pPr>
      <w:r w:rsidRPr="006A0E2A">
        <w:rPr>
          <w:b/>
          <w:color w:val="auto"/>
        </w:rPr>
        <w:t>Tower Replacement</w:t>
      </w:r>
      <w:r w:rsidR="009B3011">
        <w:rPr>
          <w:b/>
          <w:color w:val="auto"/>
        </w:rPr>
        <w:br/>
      </w:r>
    </w:p>
    <w:p w14:paraId="650EA54D" w14:textId="2F449BFC" w:rsidR="0060158C" w:rsidRDefault="0060158C" w:rsidP="009B3011">
      <w:pPr>
        <w:pStyle w:val="paragraph"/>
        <w:numPr>
          <w:ilvl w:val="0"/>
          <w:numId w:val="19"/>
        </w:numPr>
        <w:tabs>
          <w:tab w:val="clear" w:pos="1800"/>
          <w:tab w:val="num" w:pos="1170"/>
        </w:tabs>
        <w:spacing w:before="0" w:beforeAutospacing="0" w:after="0" w:afterAutospacing="0"/>
        <w:ind w:left="1080"/>
        <w:textAlignment w:val="baseline"/>
      </w:pPr>
      <w:r>
        <w:rPr>
          <w:rStyle w:val="normaltextrun"/>
          <w:rFonts w:eastAsiaTheme="majorEastAsia"/>
          <w:color w:val="231F20"/>
        </w:rPr>
        <w:t xml:space="preserve">Existing towers may be replaced pursuant to this </w:t>
      </w:r>
      <w:r>
        <w:rPr>
          <w:rStyle w:val="normaltextrun"/>
          <w:rFonts w:eastAsiaTheme="majorEastAsia"/>
        </w:rPr>
        <w:t xml:space="preserve">     </w:t>
      </w:r>
      <w:r>
        <w:rPr>
          <w:rStyle w:val="normaltextrun"/>
          <w:rFonts w:eastAsiaTheme="majorEastAsia"/>
          <w:color w:val="231F20"/>
        </w:rPr>
        <w:t>Section X.X, provided that the replacement accomplishes a minimum of one of the following: </w:t>
      </w:r>
      <w:r>
        <w:rPr>
          <w:rStyle w:val="eop"/>
          <w:color w:val="231F20"/>
        </w:rPr>
        <w:t> </w:t>
      </w:r>
    </w:p>
    <w:p w14:paraId="7DE85A5A" w14:textId="37399C96" w:rsidR="0060158C" w:rsidRDefault="0060158C" w:rsidP="009B3011">
      <w:pPr>
        <w:pStyle w:val="paragraph"/>
        <w:numPr>
          <w:ilvl w:val="1"/>
          <w:numId w:val="19"/>
        </w:numPr>
        <w:tabs>
          <w:tab w:val="num" w:pos="1170"/>
        </w:tabs>
        <w:spacing w:before="0" w:beforeAutospacing="0" w:after="0" w:afterAutospacing="0"/>
        <w:ind w:left="1800"/>
        <w:textAlignment w:val="baseline"/>
      </w:pPr>
      <w:r>
        <w:rPr>
          <w:rStyle w:val="normaltextrun"/>
          <w:rFonts w:eastAsiaTheme="majorEastAsia"/>
          <w:color w:val="231F20"/>
        </w:rPr>
        <w:t>Increases the number of wireless service providers the tower can support or otherwise materially improves the provision of wireless service in Lenox; </w:t>
      </w:r>
      <w:r>
        <w:rPr>
          <w:rStyle w:val="eop"/>
          <w:color w:val="231F20"/>
        </w:rPr>
        <w:t> </w:t>
      </w:r>
    </w:p>
    <w:p w14:paraId="55DF37AA" w14:textId="30CC4B09" w:rsidR="0060158C" w:rsidRDefault="0060158C" w:rsidP="009B3011">
      <w:pPr>
        <w:pStyle w:val="paragraph"/>
        <w:numPr>
          <w:ilvl w:val="1"/>
          <w:numId w:val="19"/>
        </w:numPr>
        <w:tabs>
          <w:tab w:val="num" w:pos="1170"/>
        </w:tabs>
        <w:spacing w:before="0" w:beforeAutospacing="0" w:after="0" w:afterAutospacing="0"/>
        <w:ind w:left="1800"/>
        <w:textAlignment w:val="baseline"/>
      </w:pPr>
      <w:r>
        <w:rPr>
          <w:rStyle w:val="normaltextrun"/>
          <w:rFonts w:eastAsiaTheme="majorEastAsia"/>
          <w:color w:val="231F20"/>
        </w:rPr>
        <w:t>Contributes to the reduction of the proliferation of new towers in Lenox; </w:t>
      </w:r>
      <w:r>
        <w:rPr>
          <w:rStyle w:val="eop"/>
          <w:color w:val="231F20"/>
        </w:rPr>
        <w:t> </w:t>
      </w:r>
    </w:p>
    <w:p w14:paraId="6F675018" w14:textId="64A529B1" w:rsidR="0060158C" w:rsidRPr="0060158C" w:rsidRDefault="0060158C" w:rsidP="009B3011">
      <w:pPr>
        <w:pStyle w:val="paragraph"/>
        <w:numPr>
          <w:ilvl w:val="1"/>
          <w:numId w:val="19"/>
        </w:numPr>
        <w:tabs>
          <w:tab w:val="num" w:pos="1170"/>
        </w:tabs>
        <w:spacing w:before="0" w:beforeAutospacing="0" w:after="0" w:afterAutospacing="0"/>
        <w:ind w:left="1800"/>
        <w:textAlignment w:val="baseline"/>
        <w:rPr>
          <w:rStyle w:val="eop"/>
        </w:rPr>
      </w:pPr>
      <w:r>
        <w:rPr>
          <w:rStyle w:val="normaltextrun"/>
          <w:rFonts w:eastAsiaTheme="majorEastAsia"/>
          <w:color w:val="231F20"/>
        </w:rPr>
        <w:t xml:space="preserve">Replaces an existing tower with a tower with less impact on the town, such as </w:t>
      </w:r>
      <w:r w:rsidRPr="00F80B74">
        <w:rPr>
          <w:rStyle w:val="normaltextrun"/>
          <w:rFonts w:eastAsiaTheme="majorEastAsia"/>
        </w:rPr>
        <w:t xml:space="preserve">reduced height or improved </w:t>
      </w:r>
      <w:r>
        <w:rPr>
          <w:rStyle w:val="normaltextrun"/>
          <w:rFonts w:eastAsiaTheme="majorEastAsia"/>
          <w:color w:val="231F20"/>
        </w:rPr>
        <w:t>appearance (by camouflage or concealment). </w:t>
      </w:r>
      <w:r>
        <w:rPr>
          <w:rStyle w:val="eop"/>
          <w:color w:val="231F20"/>
        </w:rPr>
        <w:t> </w:t>
      </w:r>
    </w:p>
    <w:p w14:paraId="25C72908" w14:textId="77777777" w:rsidR="0060158C" w:rsidRDefault="0060158C" w:rsidP="009B3011">
      <w:pPr>
        <w:pStyle w:val="paragraph"/>
        <w:tabs>
          <w:tab w:val="num" w:pos="1890"/>
        </w:tabs>
        <w:spacing w:before="0" w:beforeAutospacing="0" w:after="0" w:afterAutospacing="0"/>
        <w:ind w:left="720"/>
        <w:textAlignment w:val="baseline"/>
      </w:pPr>
    </w:p>
    <w:p w14:paraId="73EA0CDD" w14:textId="77777777" w:rsidR="00510C7C" w:rsidRDefault="0060158C" w:rsidP="009B3011">
      <w:pPr>
        <w:pStyle w:val="paragraph"/>
        <w:numPr>
          <w:ilvl w:val="0"/>
          <w:numId w:val="19"/>
        </w:numPr>
        <w:tabs>
          <w:tab w:val="clear" w:pos="1800"/>
          <w:tab w:val="num" w:pos="1170"/>
        </w:tabs>
        <w:spacing w:before="0" w:beforeAutospacing="0" w:after="0" w:afterAutospacing="0"/>
        <w:ind w:left="1080"/>
        <w:textAlignment w:val="baseline"/>
        <w:rPr>
          <w:rStyle w:val="eop"/>
        </w:rPr>
      </w:pPr>
      <w:r>
        <w:rPr>
          <w:rStyle w:val="normaltextrun"/>
          <w:rFonts w:eastAsiaTheme="majorEastAsia"/>
          <w:color w:val="231F20"/>
        </w:rPr>
        <w:t>Landscaping</w:t>
      </w:r>
      <w:r>
        <w:rPr>
          <w:rStyle w:val="normaltextrun"/>
        </w:rPr>
        <w:t xml:space="preserve">: </w:t>
      </w:r>
      <w:r w:rsidRPr="0060158C">
        <w:rPr>
          <w:rStyle w:val="normaltextrun"/>
          <w:rFonts w:eastAsiaTheme="majorEastAsia"/>
          <w:color w:val="231F20"/>
        </w:rPr>
        <w:t>At the time of replacement or upgrade, the tower equipment compound shall be brought into compliance with any applicable landscaping requirements as required by the Wireless Communications Facilities Specification and Design Manual.</w:t>
      </w:r>
      <w:r w:rsidRPr="0060158C">
        <w:rPr>
          <w:rStyle w:val="eop"/>
          <w:color w:val="231F20"/>
        </w:rPr>
        <w:t> </w:t>
      </w:r>
    </w:p>
    <w:p w14:paraId="146CC52A" w14:textId="77777777" w:rsidR="00510C7C" w:rsidRPr="00510C7C" w:rsidRDefault="00510C7C" w:rsidP="009B3011">
      <w:pPr>
        <w:pStyle w:val="paragraph"/>
        <w:tabs>
          <w:tab w:val="num" w:pos="1890"/>
        </w:tabs>
        <w:spacing w:before="0" w:beforeAutospacing="0" w:after="0" w:afterAutospacing="0"/>
        <w:ind w:left="1080"/>
        <w:textAlignment w:val="baseline"/>
        <w:rPr>
          <w:rStyle w:val="normaltextrun"/>
        </w:rPr>
      </w:pPr>
    </w:p>
    <w:p w14:paraId="519F7DF7" w14:textId="74FC76F7" w:rsidR="0060158C" w:rsidRPr="00510C7C" w:rsidRDefault="0060158C" w:rsidP="009B3011">
      <w:pPr>
        <w:pStyle w:val="paragraph"/>
        <w:numPr>
          <w:ilvl w:val="0"/>
          <w:numId w:val="19"/>
        </w:numPr>
        <w:tabs>
          <w:tab w:val="clear" w:pos="1800"/>
          <w:tab w:val="num" w:pos="1170"/>
        </w:tabs>
        <w:spacing w:before="0" w:beforeAutospacing="0" w:after="0" w:afterAutospacing="0"/>
        <w:ind w:left="1080"/>
        <w:textAlignment w:val="baseline"/>
      </w:pPr>
      <w:r w:rsidRPr="00510C7C">
        <w:rPr>
          <w:rStyle w:val="normaltextrun"/>
          <w:rFonts w:eastAsiaTheme="majorEastAsia"/>
          <w:color w:val="231F20"/>
        </w:rPr>
        <w:t>Setbacks: A replacement of an existing tower shall not be required to meet new setback standards so long as the new tower and its equipment compound do not increase the existing nonconformity.</w:t>
      </w:r>
    </w:p>
    <w:p w14:paraId="6D2D2C69" w14:textId="1B5EFBFF" w:rsidR="00AF7F8A" w:rsidRDefault="00AF7F8A">
      <w:r>
        <w:br w:type="page"/>
      </w:r>
    </w:p>
    <w:p w14:paraId="25F61DE9" w14:textId="77777777" w:rsidR="0060158C" w:rsidRDefault="0060158C" w:rsidP="009B3011">
      <w:pPr>
        <w:tabs>
          <w:tab w:val="num" w:pos="1800"/>
        </w:tabs>
        <w:sectPr w:rsidR="0060158C" w:rsidSect="009C362A">
          <w:type w:val="continuous"/>
          <w:pgSz w:w="12240" w:h="15840"/>
          <w:pgMar w:top="1440" w:right="1440" w:bottom="1440" w:left="1440" w:header="720" w:footer="720" w:gutter="0"/>
          <w:cols w:space="720"/>
          <w:docGrid w:linePitch="360"/>
        </w:sectPr>
      </w:pPr>
    </w:p>
    <w:p w14:paraId="3737023C" w14:textId="441F6BED" w:rsidR="0060158C" w:rsidRPr="006A0E2A" w:rsidRDefault="0060158C" w:rsidP="0060158C">
      <w:pPr>
        <w:pStyle w:val="Heading2"/>
        <w:rPr>
          <w:b/>
          <w:color w:val="auto"/>
        </w:rPr>
      </w:pPr>
      <w:r w:rsidRPr="006A0E2A">
        <w:rPr>
          <w:b/>
          <w:color w:val="auto"/>
        </w:rPr>
        <w:lastRenderedPageBreak/>
        <w:t>18.8.10</w:t>
      </w:r>
      <w:r w:rsidR="009B4B88" w:rsidRPr="006A0E2A">
        <w:rPr>
          <w:b/>
          <w:color w:val="auto"/>
        </w:rPr>
        <w:tab/>
      </w:r>
      <w:r w:rsidRPr="006A0E2A">
        <w:rPr>
          <w:b/>
          <w:color w:val="auto"/>
        </w:rPr>
        <w:t xml:space="preserve">Application </w:t>
      </w:r>
    </w:p>
    <w:p w14:paraId="6974B8F0" w14:textId="77777777" w:rsidR="009B3011" w:rsidRPr="00F80B74" w:rsidRDefault="009B3011" w:rsidP="00510C7C">
      <w:pPr>
        <w:spacing w:after="0" w:line="240" w:lineRule="auto"/>
        <w:ind w:right="1890" w:firstLine="360"/>
        <w:textAlignment w:val="baseline"/>
        <w:rPr>
          <w:rFonts w:ascii="Times New Roman" w:eastAsia="Times New Roman" w:hAnsi="Times New Roman" w:cs="Times New Roman"/>
          <w:sz w:val="24"/>
          <w:szCs w:val="24"/>
        </w:rPr>
      </w:pPr>
    </w:p>
    <w:p w14:paraId="595A148E" w14:textId="30B4B732" w:rsidR="0060158C" w:rsidRPr="00F80B74" w:rsidRDefault="00B56A0C" w:rsidP="00510C7C">
      <w:pPr>
        <w:spacing w:after="0" w:line="240" w:lineRule="auto"/>
        <w:ind w:right="1890" w:firstLine="360"/>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xml:space="preserve">a. </w:t>
      </w:r>
      <w:r w:rsidR="0060158C" w:rsidRPr="00F80B74">
        <w:rPr>
          <w:rFonts w:ascii="Times New Roman" w:eastAsia="Times New Roman" w:hAnsi="Times New Roman" w:cs="Times New Roman"/>
          <w:sz w:val="24"/>
          <w:szCs w:val="24"/>
        </w:rPr>
        <w:t>All Applications shall include:  </w:t>
      </w:r>
    </w:p>
    <w:p w14:paraId="6FD37070" w14:textId="77777777" w:rsidR="0060158C" w:rsidRPr="00F80B74" w:rsidRDefault="0060158C" w:rsidP="0060158C">
      <w:pPr>
        <w:spacing w:after="0" w:line="240" w:lineRule="auto"/>
        <w:ind w:right="1890"/>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w:t>
      </w:r>
    </w:p>
    <w:p w14:paraId="54727675" w14:textId="1F9EA46B" w:rsidR="0060158C" w:rsidRPr="000A3B2C" w:rsidRDefault="0060158C" w:rsidP="009B3011">
      <w:pPr>
        <w:pStyle w:val="ListParagraph"/>
        <w:numPr>
          <w:ilvl w:val="0"/>
          <w:numId w:val="38"/>
        </w:numPr>
        <w:spacing w:after="0" w:line="240" w:lineRule="auto"/>
        <w:ind w:right="180"/>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Plans</w:t>
      </w:r>
      <w:r w:rsidR="00E054B8" w:rsidRPr="000A3B2C">
        <w:rPr>
          <w:rFonts w:ascii="Times New Roman" w:eastAsia="Times New Roman" w:hAnsi="Times New Roman" w:cs="Times New Roman"/>
          <w:sz w:val="24"/>
          <w:szCs w:val="24"/>
        </w:rPr>
        <w:t xml:space="preserve">: </w:t>
      </w:r>
      <w:r w:rsidRPr="000A3B2C">
        <w:rPr>
          <w:rFonts w:ascii="Times New Roman" w:eastAsia="Times New Roman" w:hAnsi="Times New Roman" w:cs="Times New Roman"/>
          <w:sz w:val="24"/>
          <w:szCs w:val="24"/>
        </w:rPr>
        <w:t>One set of plans at 24” x 36” and 5 sets of plans at 11” x</w:t>
      </w:r>
      <w:r w:rsidR="009B3011" w:rsidRPr="000A3B2C">
        <w:rPr>
          <w:rFonts w:ascii="Times New Roman" w:eastAsia="Times New Roman" w:hAnsi="Times New Roman" w:cs="Times New Roman"/>
          <w:sz w:val="24"/>
          <w:szCs w:val="24"/>
        </w:rPr>
        <w:t xml:space="preserve"> </w:t>
      </w:r>
      <w:r w:rsidRPr="000A3B2C">
        <w:rPr>
          <w:rFonts w:ascii="Times New Roman" w:eastAsia="Times New Roman" w:hAnsi="Times New Roman" w:cs="Times New Roman"/>
          <w:sz w:val="24"/>
          <w:szCs w:val="24"/>
        </w:rPr>
        <w:t xml:space="preserve">17” and an electronic original (not scanned) of plans that constitute a customary package of “Zoning Drawings,” including, without limitation, locus information, area parcel plans showing abutting lots and a 300 and 600 foot radius, details including property line and other relevant setbacks, proposed easements, utilities, driveways, site improvements, </w:t>
      </w:r>
      <w:proofErr w:type="spellStart"/>
      <w:r w:rsidRPr="000A3B2C">
        <w:rPr>
          <w:rFonts w:ascii="Times New Roman" w:eastAsia="Times New Roman" w:hAnsi="Times New Roman" w:cs="Times New Roman"/>
          <w:sz w:val="24"/>
          <w:szCs w:val="24"/>
        </w:rPr>
        <w:t>etc</w:t>
      </w:r>
      <w:proofErr w:type="spellEnd"/>
      <w:r w:rsidRPr="000A3B2C">
        <w:rPr>
          <w:rFonts w:ascii="Times New Roman" w:eastAsia="Times New Roman" w:hAnsi="Times New Roman" w:cs="Times New Roman"/>
          <w:sz w:val="24"/>
          <w:szCs w:val="24"/>
        </w:rPr>
        <w:t xml:space="preserve">; and detailed site plans as necessary to illustrate site development, wetland/river buffers, landscaping, tree cover, </w:t>
      </w:r>
      <w:proofErr w:type="spellStart"/>
      <w:r w:rsidRPr="000A3B2C">
        <w:rPr>
          <w:rFonts w:ascii="Times New Roman" w:eastAsia="Times New Roman" w:hAnsi="Times New Roman" w:cs="Times New Roman"/>
          <w:sz w:val="24"/>
          <w:szCs w:val="24"/>
        </w:rPr>
        <w:t>etc</w:t>
      </w:r>
      <w:proofErr w:type="spellEnd"/>
      <w:r w:rsidRPr="000A3B2C">
        <w:rPr>
          <w:rFonts w:ascii="Times New Roman" w:eastAsia="Times New Roman" w:hAnsi="Times New Roman" w:cs="Times New Roman"/>
          <w:sz w:val="24"/>
          <w:szCs w:val="24"/>
        </w:rPr>
        <w:t>; elevation drawings and details about the ground equipment and the tower-mounted equipment; any other information the applicant or the Town determines is appropriate for showing the proposed development. </w:t>
      </w:r>
    </w:p>
    <w:p w14:paraId="46374C68" w14:textId="77777777" w:rsidR="0060158C" w:rsidRPr="000A3B2C" w:rsidRDefault="0060158C" w:rsidP="0060158C">
      <w:pPr>
        <w:spacing w:after="0" w:line="240" w:lineRule="auto"/>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7292F5F4" w14:textId="77777777" w:rsidR="009B3011" w:rsidRPr="000A3B2C"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proofErr w:type="spellStart"/>
      <w:r w:rsidRPr="000A3B2C">
        <w:rPr>
          <w:rFonts w:ascii="Times New Roman" w:eastAsia="Times New Roman" w:hAnsi="Times New Roman" w:cs="Times New Roman"/>
          <w:sz w:val="24"/>
          <w:szCs w:val="24"/>
        </w:rPr>
        <w:t>Photosimulations</w:t>
      </w:r>
      <w:proofErr w:type="spellEnd"/>
      <w:r w:rsidR="00E054B8" w:rsidRPr="000A3B2C">
        <w:rPr>
          <w:rFonts w:ascii="Times New Roman" w:eastAsia="Times New Roman" w:hAnsi="Times New Roman" w:cs="Times New Roman"/>
          <w:sz w:val="24"/>
          <w:szCs w:val="24"/>
        </w:rPr>
        <w:t xml:space="preserve">: </w:t>
      </w:r>
      <w:r w:rsidRPr="000A3B2C">
        <w:rPr>
          <w:rFonts w:ascii="Times New Roman" w:eastAsia="Times New Roman" w:hAnsi="Times New Roman" w:cs="Times New Roman"/>
          <w:sz w:val="24"/>
          <w:szCs w:val="24"/>
        </w:rPr>
        <w:t xml:space="preserve">Applicants shall provide </w:t>
      </w:r>
      <w:proofErr w:type="spellStart"/>
      <w:r w:rsidRPr="000A3B2C">
        <w:rPr>
          <w:rFonts w:ascii="Times New Roman" w:eastAsia="Times New Roman" w:hAnsi="Times New Roman" w:cs="Times New Roman"/>
          <w:sz w:val="24"/>
          <w:szCs w:val="24"/>
        </w:rPr>
        <w:t>photosimulations</w:t>
      </w:r>
      <w:proofErr w:type="spellEnd"/>
      <w:r w:rsidRPr="000A3B2C">
        <w:rPr>
          <w:rFonts w:ascii="Times New Roman" w:eastAsia="Times New Roman" w:hAnsi="Times New Roman" w:cs="Times New Roman"/>
          <w:sz w:val="24"/>
          <w:szCs w:val="24"/>
        </w:rPr>
        <w:t xml:space="preserve"> with their application to demonstrate visual impacts. Photos should have the field of view of a 50-55 mm focal length lens with respect to a standard full-frame 35 mm camera. </w:t>
      </w:r>
      <w:proofErr w:type="spellStart"/>
      <w:r w:rsidRPr="000A3B2C">
        <w:rPr>
          <w:rFonts w:ascii="Times New Roman" w:eastAsia="Times New Roman" w:hAnsi="Times New Roman" w:cs="Times New Roman"/>
          <w:sz w:val="24"/>
          <w:szCs w:val="24"/>
        </w:rPr>
        <w:t>Photosimulations</w:t>
      </w:r>
      <w:proofErr w:type="spellEnd"/>
      <w:r w:rsidRPr="000A3B2C">
        <w:rPr>
          <w:rFonts w:ascii="Times New Roman" w:eastAsia="Times New Roman" w:hAnsi="Times New Roman" w:cs="Times New Roman"/>
          <w:sz w:val="24"/>
          <w:szCs w:val="24"/>
        </w:rPr>
        <w:t xml:space="preserve"> should be provided showing (a) the impact on viewsheds and neighboring uses as described above and (b) how the design, including concealment, landscaping, topography, existing cover, etc. contribute to minimizing visual impacts. Photos shall be taken from representative locations where the tower is or is expected to be visible or partially visible in any season. Before the photos are taken, applicants shall consult with the Land Use Department to identify sensitive locations that should be added to the photographer’s list of locations to photograph. To produce </w:t>
      </w:r>
      <w:proofErr w:type="spellStart"/>
      <w:r w:rsidRPr="000A3B2C">
        <w:rPr>
          <w:rFonts w:ascii="Times New Roman" w:eastAsia="Times New Roman" w:hAnsi="Times New Roman" w:cs="Times New Roman"/>
          <w:sz w:val="24"/>
          <w:szCs w:val="24"/>
        </w:rPr>
        <w:t>photosimulations</w:t>
      </w:r>
      <w:proofErr w:type="spellEnd"/>
      <w:r w:rsidRPr="000A3B2C">
        <w:rPr>
          <w:rFonts w:ascii="Times New Roman" w:eastAsia="Times New Roman" w:hAnsi="Times New Roman" w:cs="Times New Roman"/>
          <w:sz w:val="24"/>
          <w:szCs w:val="24"/>
        </w:rPr>
        <w:t xml:space="preserve"> for new towers, applicants shall conduct such field testing (such as a balloon/crane test) at their convenience prior to filing the application and notify the Town of the scheduled date and time of such testing. </w:t>
      </w:r>
    </w:p>
    <w:p w14:paraId="0AF27DB1" w14:textId="77777777" w:rsidR="009B3011" w:rsidRPr="000A3B2C" w:rsidRDefault="009B3011" w:rsidP="009B3011">
      <w:pPr>
        <w:pStyle w:val="ListParagraph"/>
        <w:rPr>
          <w:rFonts w:ascii="Times New Roman" w:eastAsia="Times New Roman" w:hAnsi="Times New Roman" w:cs="Times New Roman"/>
          <w:sz w:val="24"/>
          <w:szCs w:val="24"/>
        </w:rPr>
      </w:pPr>
    </w:p>
    <w:p w14:paraId="467E3305" w14:textId="77777777" w:rsidR="009B3011" w:rsidRPr="000A3B2C"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Design</w:t>
      </w:r>
      <w:r w:rsidR="00E054B8" w:rsidRPr="000A3B2C">
        <w:rPr>
          <w:rFonts w:ascii="Times New Roman" w:eastAsia="Times New Roman" w:hAnsi="Times New Roman" w:cs="Times New Roman"/>
          <w:sz w:val="24"/>
          <w:szCs w:val="24"/>
        </w:rPr>
        <w:t xml:space="preserve">: </w:t>
      </w:r>
      <w:r w:rsidRPr="000A3B2C">
        <w:rPr>
          <w:rFonts w:ascii="Times New Roman" w:eastAsia="Times New Roman" w:hAnsi="Times New Roman" w:cs="Times New Roman"/>
          <w:sz w:val="24"/>
          <w:szCs w:val="24"/>
        </w:rPr>
        <w:t>Applicant’s zoning drawings shall include details of the concealment or camouflage design. </w:t>
      </w:r>
    </w:p>
    <w:p w14:paraId="727816D6" w14:textId="77777777" w:rsidR="009B3011" w:rsidRPr="000A3B2C" w:rsidRDefault="009B3011" w:rsidP="009B3011">
      <w:pPr>
        <w:pStyle w:val="ListParagraph"/>
        <w:rPr>
          <w:rFonts w:ascii="Times New Roman" w:eastAsia="Times New Roman" w:hAnsi="Times New Roman" w:cs="Times New Roman"/>
          <w:sz w:val="24"/>
          <w:szCs w:val="24"/>
        </w:rPr>
      </w:pPr>
    </w:p>
    <w:p w14:paraId="0EC9BF3C" w14:textId="77777777" w:rsidR="009B3011" w:rsidRPr="000A3B2C"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Radio Frequency Emissions Analysi</w:t>
      </w:r>
      <w:r w:rsidR="00E054B8" w:rsidRPr="000A3B2C">
        <w:rPr>
          <w:rFonts w:ascii="Times New Roman" w:eastAsia="Times New Roman" w:hAnsi="Times New Roman" w:cs="Times New Roman"/>
          <w:sz w:val="24"/>
          <w:szCs w:val="24"/>
        </w:rPr>
        <w:t xml:space="preserve">s: </w:t>
      </w:r>
      <w:r w:rsidRPr="000A3B2C">
        <w:rPr>
          <w:rFonts w:ascii="Times New Roman" w:eastAsia="Times New Roman" w:hAnsi="Times New Roman" w:cs="Times New Roman"/>
          <w:sz w:val="24"/>
          <w:szCs w:val="24"/>
        </w:rPr>
        <w:t>Applicant shall provide an analysis of radio frequency energy emissions for the proposed and potentially collocating WCFs based on the methods outlined in FCC Office of Engineering and Technology Bulletin 65, demonstrating compliance with applicable safety standards. </w:t>
      </w:r>
    </w:p>
    <w:p w14:paraId="6CBA06DC" w14:textId="77777777" w:rsidR="009B3011" w:rsidRPr="000A3B2C" w:rsidRDefault="009B3011" w:rsidP="009B3011">
      <w:pPr>
        <w:pStyle w:val="ListParagraph"/>
        <w:rPr>
          <w:rFonts w:ascii="Times New Roman" w:eastAsia="Times New Roman" w:hAnsi="Times New Roman" w:cs="Times New Roman"/>
          <w:sz w:val="24"/>
          <w:szCs w:val="24"/>
        </w:rPr>
      </w:pPr>
    </w:p>
    <w:p w14:paraId="32A454BC" w14:textId="77777777" w:rsidR="009B3011" w:rsidRPr="00F80B74"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Noise Analysis</w:t>
      </w:r>
      <w:r w:rsidR="00E054B8" w:rsidRPr="000A3B2C">
        <w:rPr>
          <w:rFonts w:ascii="Times New Roman" w:eastAsia="Times New Roman" w:hAnsi="Times New Roman" w:cs="Times New Roman"/>
          <w:sz w:val="24"/>
          <w:szCs w:val="24"/>
        </w:rPr>
        <w:t xml:space="preserve">: </w:t>
      </w:r>
      <w:r w:rsidRPr="000A3B2C">
        <w:rPr>
          <w:rFonts w:ascii="Times New Roman" w:eastAsia="Times New Roman" w:hAnsi="Times New Roman" w:cs="Times New Roman"/>
          <w:sz w:val="24"/>
          <w:szCs w:val="24"/>
        </w:rPr>
        <w:t xml:space="preserve">Applicant shall provide a noise analysis of the proposed facility prepared by a qualified professional, demonstrating compliance with the Commonwealth’s Department </w:t>
      </w:r>
      <w:r w:rsidRPr="00F80B74">
        <w:rPr>
          <w:rFonts w:ascii="Times New Roman" w:eastAsia="Times New Roman" w:hAnsi="Times New Roman" w:cs="Times New Roman"/>
          <w:sz w:val="24"/>
          <w:szCs w:val="24"/>
        </w:rPr>
        <w:t>of Environmental Protection regulation of noise and with any noise restrictions of the Town of Lenox. </w:t>
      </w:r>
    </w:p>
    <w:p w14:paraId="655376BB" w14:textId="77777777" w:rsidR="009B3011" w:rsidRPr="00F80B74" w:rsidRDefault="009B3011" w:rsidP="009B3011">
      <w:pPr>
        <w:pStyle w:val="ListParagraph"/>
        <w:rPr>
          <w:rFonts w:ascii="Times New Roman" w:eastAsia="Times New Roman" w:hAnsi="Times New Roman" w:cs="Times New Roman"/>
          <w:sz w:val="24"/>
          <w:szCs w:val="24"/>
        </w:rPr>
      </w:pPr>
    </w:p>
    <w:p w14:paraId="0E190139" w14:textId="5A2F7362" w:rsidR="0060158C" w:rsidRPr="00F80B74"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xml:space="preserve">Applicant shall provide a </w:t>
      </w:r>
      <w:proofErr w:type="gramStart"/>
      <w:r w:rsidRPr="00F80B74">
        <w:rPr>
          <w:rFonts w:ascii="Times New Roman" w:eastAsia="Times New Roman" w:hAnsi="Times New Roman" w:cs="Times New Roman"/>
          <w:sz w:val="24"/>
          <w:szCs w:val="24"/>
        </w:rPr>
        <w:t>narrative and additional exhibits</w:t>
      </w:r>
      <w:proofErr w:type="gramEnd"/>
      <w:r w:rsidRPr="00F80B74">
        <w:rPr>
          <w:rFonts w:ascii="Times New Roman" w:eastAsia="Times New Roman" w:hAnsi="Times New Roman" w:cs="Times New Roman"/>
          <w:sz w:val="24"/>
          <w:szCs w:val="24"/>
        </w:rPr>
        <w:t xml:space="preserve"> as necessary to demonstrate fulfillment of and compliance with the criteria outlined in all sections of this bylaw 8.18 including, as per the type of application, Sections: </w:t>
      </w:r>
    </w:p>
    <w:p w14:paraId="7050982F" w14:textId="77777777" w:rsidR="0060158C" w:rsidRPr="00F80B74" w:rsidRDefault="0060158C" w:rsidP="0060158C">
      <w:pPr>
        <w:spacing w:after="0" w:line="240" w:lineRule="auto"/>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w:t>
      </w:r>
    </w:p>
    <w:p w14:paraId="5EEB30EB"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8.18.1 Purpose </w:t>
      </w:r>
    </w:p>
    <w:p w14:paraId="7FC08C4C"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8.18.2 Application and Permits Required </w:t>
      </w:r>
    </w:p>
    <w:p w14:paraId="18D33327"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lastRenderedPageBreak/>
        <w:t>8.18.3 Determination of Need</w:t>
      </w:r>
      <w:r w:rsidRPr="00F80B74">
        <w:rPr>
          <w:rFonts w:ascii="Times New Roman" w:eastAsia="Times New Roman" w:hAnsi="Times New Roman" w:cs="Times New Roman"/>
          <w:sz w:val="24"/>
          <w:szCs w:val="24"/>
        </w:rPr>
        <w:t> </w:t>
      </w:r>
    </w:p>
    <w:p w14:paraId="795E163D"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t>8.18.4 Facility Impacts</w:t>
      </w:r>
      <w:r w:rsidRPr="00F80B74">
        <w:rPr>
          <w:rFonts w:ascii="Times New Roman" w:eastAsia="Times New Roman" w:hAnsi="Times New Roman" w:cs="Times New Roman"/>
          <w:sz w:val="24"/>
          <w:szCs w:val="24"/>
        </w:rPr>
        <w:t> </w:t>
      </w:r>
    </w:p>
    <w:p w14:paraId="29880F68"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t>8.18.5 Collocations</w:t>
      </w:r>
      <w:r w:rsidRPr="00F80B74">
        <w:rPr>
          <w:rFonts w:ascii="Times New Roman" w:eastAsia="Times New Roman" w:hAnsi="Times New Roman" w:cs="Times New Roman"/>
          <w:sz w:val="24"/>
          <w:szCs w:val="24"/>
        </w:rPr>
        <w:t> </w:t>
      </w:r>
    </w:p>
    <w:p w14:paraId="63C3DC53"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t>8.18.6 New Towers</w:t>
      </w:r>
      <w:r w:rsidRPr="00F80B74">
        <w:rPr>
          <w:rFonts w:ascii="Times New Roman" w:eastAsia="Times New Roman" w:hAnsi="Times New Roman" w:cs="Times New Roman"/>
          <w:sz w:val="24"/>
          <w:szCs w:val="24"/>
        </w:rPr>
        <w:t> </w:t>
      </w:r>
    </w:p>
    <w:p w14:paraId="6BE84A4B"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t>8.18.7 Design Criteria</w:t>
      </w:r>
      <w:r w:rsidRPr="00F80B74">
        <w:rPr>
          <w:rFonts w:ascii="Times New Roman" w:eastAsia="Times New Roman" w:hAnsi="Times New Roman" w:cs="Times New Roman"/>
          <w:sz w:val="24"/>
          <w:szCs w:val="24"/>
        </w:rPr>
        <w:t> </w:t>
      </w:r>
    </w:p>
    <w:p w14:paraId="49771FE6" w14:textId="77777777" w:rsidR="0060158C"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t>8.18.8 Eligible Facilities Request</w:t>
      </w:r>
      <w:r w:rsidRPr="00F80B74">
        <w:rPr>
          <w:rFonts w:ascii="Times New Roman" w:eastAsia="Times New Roman" w:hAnsi="Times New Roman" w:cs="Times New Roman"/>
          <w:sz w:val="24"/>
          <w:szCs w:val="24"/>
        </w:rPr>
        <w:t> </w:t>
      </w:r>
    </w:p>
    <w:p w14:paraId="64AF74D2" w14:textId="77777777" w:rsidR="009B3011" w:rsidRPr="00F80B74"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u w:val="single"/>
        </w:rPr>
        <w:t>8.18.9 Tower Replacement</w:t>
      </w:r>
      <w:r w:rsidRPr="00F80B74">
        <w:rPr>
          <w:rFonts w:ascii="Times New Roman" w:eastAsia="Times New Roman" w:hAnsi="Times New Roman" w:cs="Times New Roman"/>
          <w:sz w:val="24"/>
          <w:szCs w:val="24"/>
        </w:rPr>
        <w:t> </w:t>
      </w:r>
    </w:p>
    <w:p w14:paraId="31CC4689" w14:textId="77777777" w:rsidR="009B3011" w:rsidRPr="00F80B74" w:rsidRDefault="009B3011" w:rsidP="009B3011">
      <w:pPr>
        <w:spacing w:after="0" w:line="240" w:lineRule="auto"/>
        <w:ind w:left="810"/>
        <w:textAlignment w:val="baseline"/>
        <w:rPr>
          <w:rFonts w:ascii="Times New Roman" w:eastAsia="Times New Roman" w:hAnsi="Times New Roman" w:cs="Times New Roman"/>
          <w:sz w:val="24"/>
          <w:szCs w:val="24"/>
        </w:rPr>
      </w:pPr>
    </w:p>
    <w:p w14:paraId="27EBFBF5" w14:textId="3D1B98A2" w:rsidR="0060158C" w:rsidRPr="00F80B74" w:rsidRDefault="0060158C" w:rsidP="009B3011">
      <w:pPr>
        <w:pStyle w:val="ListParagraph"/>
        <w:numPr>
          <w:ilvl w:val="0"/>
          <w:numId w:val="38"/>
        </w:numPr>
        <w:spacing w:after="0" w:line="240" w:lineRule="auto"/>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A report and supporting technical data shall be submitted, demonstrating the following: </w:t>
      </w:r>
    </w:p>
    <w:p w14:paraId="232D9D01" w14:textId="77777777" w:rsidR="0060158C" w:rsidRPr="00F80B74" w:rsidRDefault="0060158C" w:rsidP="0060158C">
      <w:pPr>
        <w:spacing w:after="0" w:line="240" w:lineRule="auto"/>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w:t>
      </w:r>
    </w:p>
    <w:p w14:paraId="27ECEF47" w14:textId="09BC72D8" w:rsidR="0060158C" w:rsidRPr="00F80B74" w:rsidRDefault="0060158C" w:rsidP="009B3011">
      <w:pPr>
        <w:numPr>
          <w:ilvl w:val="0"/>
          <w:numId w:val="21"/>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All potential antenna attachments, collocations, and alternative antenna configurations on existing elevated structures, including all usable utility distribution towers within the proposed service area have been examined, and found unacceptable.</w:t>
      </w:r>
      <w:r w:rsidRPr="00F80B74">
        <w:rPr>
          <w:rFonts w:ascii="Times New Roman" w:eastAsia="Times New Roman" w:hAnsi="Times New Roman" w:cs="Times New Roman"/>
          <w:sz w:val="24"/>
          <w:szCs w:val="24"/>
          <w:u w:val="single"/>
        </w:rPr>
        <w:t> </w:t>
      </w:r>
      <w:r w:rsidRPr="00F80B74">
        <w:rPr>
          <w:rFonts w:ascii="Times New Roman" w:eastAsia="Times New Roman" w:hAnsi="Times New Roman" w:cs="Times New Roman"/>
          <w:sz w:val="24"/>
          <w:szCs w:val="24"/>
        </w:rPr>
        <w:t> </w:t>
      </w:r>
    </w:p>
    <w:p w14:paraId="47A44E4F" w14:textId="77777777" w:rsidR="0060158C" w:rsidRPr="00F80B74" w:rsidRDefault="0060158C" w:rsidP="009B3011">
      <w:pPr>
        <w:tabs>
          <w:tab w:val="num" w:pos="1260"/>
        </w:tabs>
        <w:spacing w:after="0" w:line="240" w:lineRule="auto"/>
        <w:ind w:left="1080" w:hanging="360"/>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 </w:t>
      </w:r>
    </w:p>
    <w:p w14:paraId="1B5B0BF7" w14:textId="14F5DD79" w:rsidR="009B3011" w:rsidRPr="00F80B74" w:rsidRDefault="0060158C" w:rsidP="00E91138">
      <w:pPr>
        <w:numPr>
          <w:ilvl w:val="0"/>
          <w:numId w:val="22"/>
        </w:numPr>
        <w:tabs>
          <w:tab w:val="clear" w:pos="1800"/>
          <w:tab w:val="num" w:pos="1260"/>
        </w:tabs>
        <w:spacing w:after="0" w:line="240" w:lineRule="auto"/>
        <w:ind w:left="1080"/>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A technical report by a qualified professional, which qualifications shall be included, regarding service gaps, service expansions, and/or system capacity or other evidence of need for the Wireless Communications Facility</w:t>
      </w:r>
      <w:r w:rsidR="00F80B74">
        <w:rPr>
          <w:rFonts w:ascii="Times New Roman" w:eastAsia="Times New Roman" w:hAnsi="Times New Roman" w:cs="Times New Roman"/>
          <w:strike/>
          <w:sz w:val="24"/>
          <w:szCs w:val="24"/>
        </w:rPr>
        <w:t xml:space="preserve"> </w:t>
      </w:r>
      <w:r w:rsidRPr="00F80B74">
        <w:rPr>
          <w:rFonts w:ascii="Times New Roman" w:eastAsia="Times New Roman" w:hAnsi="Times New Roman" w:cs="Times New Roman"/>
          <w:sz w:val="24"/>
          <w:szCs w:val="24"/>
        </w:rPr>
        <w:t>(Section 8.18.3 Determination of Need, and accompanying exhibits including coverage and other maps, graphics, charts and calculations to support the claims in the report. </w:t>
      </w:r>
      <w:r w:rsidR="002D32FF" w:rsidRPr="00F80B74">
        <w:rPr>
          <w:rFonts w:ascii="Times New Roman" w:eastAsia="Times New Roman" w:hAnsi="Times New Roman" w:cs="Times New Roman"/>
          <w:sz w:val="24"/>
          <w:szCs w:val="24"/>
        </w:rPr>
        <w:br/>
      </w:r>
    </w:p>
    <w:p w14:paraId="6C3E22FD" w14:textId="6704B2E6" w:rsidR="002D32FF" w:rsidRPr="00F80B74" w:rsidRDefault="0060158C" w:rsidP="00F80B74">
      <w:pPr>
        <w:numPr>
          <w:ilvl w:val="0"/>
          <w:numId w:val="22"/>
        </w:numPr>
        <w:tabs>
          <w:tab w:val="clear" w:pos="1800"/>
          <w:tab w:val="num" w:pos="1260"/>
        </w:tabs>
        <w:spacing w:after="0" w:line="240" w:lineRule="auto"/>
        <w:ind w:left="1080"/>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The application shall include a written narrative and exhibits describing how the proposed facility’s coverage or capacity benefits cannot be substantially achieved by the use of one or more of any higher ranked alternatives (Section 8.18.3 Determination of Need) and alternatives ranking section (Section 8.18.4 Facility Impacts).</w:t>
      </w:r>
      <w:r w:rsidR="002D32FF" w:rsidRPr="00F80B74">
        <w:rPr>
          <w:rFonts w:ascii="Times New Roman" w:eastAsia="Times New Roman" w:hAnsi="Times New Roman" w:cs="Times New Roman"/>
          <w:sz w:val="24"/>
          <w:szCs w:val="24"/>
        </w:rPr>
        <w:br/>
      </w:r>
    </w:p>
    <w:p w14:paraId="14B93C4A" w14:textId="3EE181D2" w:rsidR="0060158C" w:rsidRPr="002D32FF" w:rsidRDefault="0060158C" w:rsidP="002D32FF">
      <w:pPr>
        <w:numPr>
          <w:ilvl w:val="0"/>
          <w:numId w:val="22"/>
        </w:numPr>
        <w:tabs>
          <w:tab w:val="clear" w:pos="1800"/>
          <w:tab w:val="num" w:pos="1260"/>
        </w:tabs>
        <w:spacing w:after="0" w:line="240" w:lineRule="auto"/>
        <w:ind w:left="1080"/>
        <w:textAlignment w:val="baseline"/>
        <w:rPr>
          <w:rFonts w:ascii="Segoe UI" w:eastAsia="Times New Roman" w:hAnsi="Segoe UI" w:cs="Segoe UI"/>
          <w:sz w:val="18"/>
          <w:szCs w:val="18"/>
        </w:rPr>
      </w:pPr>
      <w:r w:rsidRPr="002D32FF">
        <w:rPr>
          <w:rFonts w:ascii="Times New Roman" w:eastAsia="Times New Roman" w:hAnsi="Times New Roman" w:cs="Times New Roman"/>
          <w:color w:val="221F1F"/>
          <w:sz w:val="24"/>
          <w:szCs w:val="24"/>
        </w:rPr>
        <w:t>No existing towers or WCFs located within the geographic area meet the applicant’s engineering requirements without increasing the height of the existing tower or structure or otherwise creating a greater visual impact, and why. </w:t>
      </w:r>
    </w:p>
    <w:p w14:paraId="214A989C" w14:textId="77777777" w:rsidR="0060158C" w:rsidRPr="0060158C" w:rsidRDefault="0060158C" w:rsidP="009B3011">
      <w:pPr>
        <w:tabs>
          <w:tab w:val="num" w:pos="1260"/>
        </w:tabs>
        <w:spacing w:after="0" w:line="240" w:lineRule="auto"/>
        <w:ind w:left="1080" w:hanging="360"/>
        <w:textAlignment w:val="baseline"/>
        <w:rPr>
          <w:rFonts w:ascii="Segoe UI" w:eastAsia="Times New Roman" w:hAnsi="Segoe UI" w:cs="Segoe UI"/>
          <w:sz w:val="18"/>
          <w:szCs w:val="18"/>
        </w:rPr>
      </w:pPr>
      <w:r w:rsidRPr="0060158C">
        <w:rPr>
          <w:rFonts w:ascii="Times New Roman" w:eastAsia="Times New Roman" w:hAnsi="Times New Roman" w:cs="Times New Roman"/>
          <w:sz w:val="24"/>
          <w:szCs w:val="24"/>
        </w:rPr>
        <w:t> </w:t>
      </w:r>
    </w:p>
    <w:p w14:paraId="23EC7275" w14:textId="74BE03E7" w:rsidR="002D32FF" w:rsidRDefault="0060158C" w:rsidP="002D32FF">
      <w:pPr>
        <w:numPr>
          <w:ilvl w:val="0"/>
          <w:numId w:val="27"/>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60158C">
        <w:rPr>
          <w:rFonts w:ascii="Times New Roman" w:eastAsia="Times New Roman" w:hAnsi="Times New Roman" w:cs="Times New Roman"/>
          <w:color w:val="221F1F"/>
          <w:sz w:val="24"/>
          <w:szCs w:val="24"/>
        </w:rPr>
        <w:t>Existing towers cannot physically accommodate the applicant’s proposed wireless communications facilities and related equipment, and the existing facility cannot be sufficiently improved. </w:t>
      </w:r>
      <w:r w:rsidR="002D32FF">
        <w:rPr>
          <w:rFonts w:ascii="Times New Roman" w:eastAsia="Times New Roman" w:hAnsi="Times New Roman" w:cs="Times New Roman"/>
          <w:color w:val="221F1F"/>
          <w:sz w:val="24"/>
          <w:szCs w:val="24"/>
        </w:rPr>
        <w:br/>
      </w:r>
    </w:p>
    <w:p w14:paraId="2548F48E" w14:textId="3A502042" w:rsidR="002D32FF" w:rsidRPr="002D32FF" w:rsidRDefault="0060158C" w:rsidP="002D32FF">
      <w:pPr>
        <w:numPr>
          <w:ilvl w:val="0"/>
          <w:numId w:val="27"/>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2D32FF">
        <w:rPr>
          <w:rFonts w:ascii="Times New Roman" w:eastAsia="Times New Roman" w:hAnsi="Times New Roman" w:cs="Times New Roman"/>
          <w:color w:val="221F1F"/>
          <w:sz w:val="24"/>
          <w:szCs w:val="24"/>
        </w:rPr>
        <w:t>Other limiting factors that render existing wireless communications facilities unsuitable. </w:t>
      </w:r>
    </w:p>
    <w:p w14:paraId="768B3F34" w14:textId="77777777" w:rsidR="002D32FF" w:rsidRDefault="002D32FF" w:rsidP="002D32FF">
      <w:pPr>
        <w:spacing w:after="0" w:line="240" w:lineRule="auto"/>
        <w:ind w:left="1080"/>
        <w:textAlignment w:val="baseline"/>
        <w:rPr>
          <w:rFonts w:ascii="Times New Roman" w:eastAsia="Times New Roman" w:hAnsi="Times New Roman" w:cs="Times New Roman"/>
          <w:sz w:val="24"/>
          <w:szCs w:val="24"/>
        </w:rPr>
      </w:pPr>
    </w:p>
    <w:p w14:paraId="55E3CB0D" w14:textId="6DE636ED" w:rsidR="0060158C" w:rsidRPr="00F80B74" w:rsidRDefault="0060158C" w:rsidP="002D32FF">
      <w:pPr>
        <w:numPr>
          <w:ilvl w:val="0"/>
          <w:numId w:val="27"/>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Demonstration of satisfaction of FAA hazard to air navigation requirements, including as applicable, a professional technical evaluation indicating FAA requires no notification and no lighting will be required, or an FAA Determination of No Hazard. </w:t>
      </w:r>
      <w:r w:rsidR="00AF7F8A" w:rsidRPr="00F80B74">
        <w:rPr>
          <w:rFonts w:ascii="Times New Roman" w:eastAsia="Times New Roman" w:hAnsi="Times New Roman" w:cs="Times New Roman"/>
          <w:sz w:val="24"/>
          <w:szCs w:val="24"/>
        </w:rPr>
        <w:br/>
      </w:r>
    </w:p>
    <w:p w14:paraId="1EF19F58" w14:textId="5A3B7C8B" w:rsidR="0060158C" w:rsidRPr="00F80B74" w:rsidRDefault="0060158C" w:rsidP="009B3011">
      <w:pPr>
        <w:numPr>
          <w:ilvl w:val="0"/>
          <w:numId w:val="32"/>
        </w:numPr>
        <w:tabs>
          <w:tab w:val="num" w:pos="1260"/>
        </w:tabs>
        <w:spacing w:after="0" w:line="240" w:lineRule="auto"/>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 xml:space="preserve">Balloon test for new </w:t>
      </w:r>
      <w:r w:rsidR="00A84C3C" w:rsidRPr="00F80B74">
        <w:rPr>
          <w:rFonts w:ascii="Times New Roman" w:eastAsia="Times New Roman" w:hAnsi="Times New Roman" w:cs="Times New Roman"/>
          <w:sz w:val="24"/>
          <w:szCs w:val="24"/>
        </w:rPr>
        <w:t>T</w:t>
      </w:r>
      <w:r w:rsidRPr="00F80B74">
        <w:rPr>
          <w:rFonts w:ascii="Times New Roman" w:eastAsia="Times New Roman" w:hAnsi="Times New Roman" w:cs="Times New Roman"/>
          <w:sz w:val="24"/>
          <w:szCs w:val="24"/>
        </w:rPr>
        <w:t>owers.  </w:t>
      </w:r>
      <w:r w:rsidR="002D32FF" w:rsidRPr="00F80B74">
        <w:rPr>
          <w:rFonts w:ascii="Times New Roman" w:eastAsia="Times New Roman" w:hAnsi="Times New Roman" w:cs="Times New Roman"/>
          <w:sz w:val="24"/>
          <w:szCs w:val="24"/>
        </w:rPr>
        <w:br/>
      </w:r>
    </w:p>
    <w:p w14:paraId="367AC2D8" w14:textId="3725C26E" w:rsidR="0060158C" w:rsidRPr="00F80B74" w:rsidRDefault="0060158C" w:rsidP="002D32FF">
      <w:pPr>
        <w:numPr>
          <w:ilvl w:val="0"/>
          <w:numId w:val="49"/>
        </w:numPr>
        <w:spacing w:after="0" w:line="240" w:lineRule="auto"/>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 xml:space="preserve">During the hearing and to be considered part of the application, applications for new towers the Zoning Board shall require the applicant to conduct a </w:t>
      </w:r>
      <w:r w:rsidRPr="00F80B74">
        <w:rPr>
          <w:rFonts w:ascii="Times New Roman" w:eastAsia="Times New Roman" w:hAnsi="Times New Roman" w:cs="Times New Roman"/>
          <w:sz w:val="24"/>
          <w:szCs w:val="24"/>
        </w:rPr>
        <w:lastRenderedPageBreak/>
        <w:t xml:space="preserve">publicly noticed balloon/crane test. If the proposed site is accessible by crane, a crane test is preferred. The applicant shall arrange to raise a red or orange colored balloon no less than three (3) feet in diameter at the maximum height of the proposed tower, and within twenty-five (25) horizontal feet of the center of the proposed tower. A second balloon 20 feet below the first (or at some other height requested by the town) shall also be raised. </w:t>
      </w:r>
    </w:p>
    <w:p w14:paraId="1E91A413" w14:textId="77777777" w:rsidR="0060158C" w:rsidRPr="00F80B74" w:rsidRDefault="0060158C" w:rsidP="002D32FF">
      <w:pPr>
        <w:numPr>
          <w:ilvl w:val="0"/>
          <w:numId w:val="49"/>
        </w:numPr>
        <w:spacing w:after="0" w:line="240" w:lineRule="auto"/>
        <w:jc w:val="both"/>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 xml:space="preserve">Notice to abutting property owners shall be pursuant to subsection #### above Is this necessary? </w:t>
      </w:r>
      <w:r w:rsidRPr="00F80B74">
        <w:rPr>
          <w:rFonts w:ascii="Times New Roman" w:eastAsia="Times New Roman" w:hAnsi="Times New Roman" w:cs="Times New Roman"/>
          <w:i/>
          <w:iCs/>
          <w:sz w:val="24"/>
          <w:szCs w:val="24"/>
        </w:rPr>
        <w:t>They will have been notified of hearing, where this date will be determined as part of the application review process.</w:t>
      </w:r>
      <w:r w:rsidRPr="00F80B74">
        <w:rPr>
          <w:rFonts w:ascii="Times New Roman" w:eastAsia="Times New Roman" w:hAnsi="Times New Roman" w:cs="Times New Roman"/>
          <w:sz w:val="24"/>
          <w:szCs w:val="24"/>
        </w:rPr>
        <w:t> </w:t>
      </w:r>
    </w:p>
    <w:p w14:paraId="54502AF1" w14:textId="4D955991" w:rsidR="0060158C" w:rsidRPr="00F80B74" w:rsidRDefault="0060158C" w:rsidP="002D32FF">
      <w:pPr>
        <w:numPr>
          <w:ilvl w:val="0"/>
          <w:numId w:val="49"/>
        </w:numPr>
        <w:spacing w:after="0" w:line="240" w:lineRule="auto"/>
        <w:jc w:val="both"/>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A three-foot by five-foot (3’ by 5’) sign with lettering no less than three (3) inches high stating the date, time, and location, including alternative date, time and location, of the balloon test shall be advertised in a locally distributed paper by the applicant at least seven (7) but no more than fourteen (14) days in advance of the test date and applicant shall provide notice to neighbors of the balloon test date and alternate date. </w:t>
      </w:r>
    </w:p>
    <w:p w14:paraId="228C48AD" w14:textId="77777777" w:rsidR="0060158C" w:rsidRPr="00F80B74" w:rsidRDefault="0060158C" w:rsidP="002D32FF">
      <w:pPr>
        <w:numPr>
          <w:ilvl w:val="0"/>
          <w:numId w:val="49"/>
        </w:numPr>
        <w:spacing w:after="0" w:line="240" w:lineRule="auto"/>
        <w:jc w:val="both"/>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The balloon shall be flown for at least four (4) consecutive hours during daylight hours on the date chosen. The applicant shall record the weather, including wind speed and direction during the balloon test. Photographs taken of the balloon test shall be timed to capture the balloon at its apex during wind-induced motion. The height of the balloon shall be measured, and tether length shall not be relied upon to determine height.  </w:t>
      </w:r>
    </w:p>
    <w:p w14:paraId="7ACCE89D" w14:textId="77777777" w:rsidR="0060158C" w:rsidRPr="00F80B74" w:rsidRDefault="0060158C" w:rsidP="002D32FF">
      <w:pPr>
        <w:numPr>
          <w:ilvl w:val="0"/>
          <w:numId w:val="49"/>
        </w:numPr>
        <w:spacing w:after="0" w:line="240" w:lineRule="auto"/>
        <w:jc w:val="both"/>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Re-advertisement will not be required if inclement weather occurs. </w:t>
      </w:r>
    </w:p>
    <w:p w14:paraId="2204D216" w14:textId="77777777" w:rsidR="0060158C" w:rsidRPr="00F80B74" w:rsidRDefault="0060158C" w:rsidP="0060158C">
      <w:pPr>
        <w:spacing w:after="0" w:line="240" w:lineRule="auto"/>
        <w:textAlignment w:val="baseline"/>
        <w:rPr>
          <w:rFonts w:ascii="Segoe UI" w:eastAsia="Times New Roman" w:hAnsi="Segoe UI" w:cs="Segoe UI"/>
          <w:sz w:val="18"/>
          <w:szCs w:val="18"/>
        </w:rPr>
      </w:pPr>
      <w:r w:rsidRPr="00F80B74">
        <w:rPr>
          <w:rFonts w:ascii="Times New Roman" w:eastAsia="Times New Roman" w:hAnsi="Times New Roman" w:cs="Times New Roman"/>
        </w:rPr>
        <w:t> </w:t>
      </w:r>
    </w:p>
    <w:p w14:paraId="505FFCFB" w14:textId="3EA0B8F2" w:rsidR="00E054B8" w:rsidRPr="00F80B74" w:rsidRDefault="00E054B8" w:rsidP="002B20C0">
      <w:pPr>
        <w:spacing w:after="0" w:line="240" w:lineRule="auto"/>
        <w:ind w:left="450"/>
        <w:textAlignment w:val="baseline"/>
        <w:rPr>
          <w:rStyle w:val="Heading3Char"/>
          <w:rFonts w:ascii="Times New Roman" w:hAnsi="Times New Roman" w:cs="Times New Roman"/>
          <w:bCs/>
          <w:color w:val="auto"/>
        </w:rPr>
      </w:pPr>
      <w:r w:rsidRPr="00B56A0C">
        <w:rPr>
          <w:rStyle w:val="Heading3Char"/>
          <w:rFonts w:ascii="Times New Roman" w:hAnsi="Times New Roman" w:cs="Times New Roman"/>
          <w:bCs/>
          <w:color w:val="auto"/>
        </w:rPr>
        <w:t xml:space="preserve">8.18.10(b) </w:t>
      </w:r>
      <w:r w:rsidR="009B4B88" w:rsidRPr="00B56A0C">
        <w:rPr>
          <w:rStyle w:val="Heading3Char"/>
          <w:rFonts w:ascii="Times New Roman" w:hAnsi="Times New Roman" w:cs="Times New Roman"/>
          <w:bCs/>
          <w:color w:val="auto"/>
        </w:rPr>
        <w:tab/>
      </w:r>
      <w:r w:rsidR="0060158C" w:rsidRPr="00B56A0C">
        <w:rPr>
          <w:rStyle w:val="Heading3Char"/>
          <w:rFonts w:ascii="Times New Roman" w:hAnsi="Times New Roman" w:cs="Times New Roman"/>
          <w:bCs/>
          <w:color w:val="auto"/>
        </w:rPr>
        <w:t>Eligible Facilities Requests</w:t>
      </w:r>
      <w:r w:rsidR="00A84C3C" w:rsidRPr="00B56A0C">
        <w:rPr>
          <w:rStyle w:val="Heading3Char"/>
          <w:rFonts w:ascii="Times New Roman" w:hAnsi="Times New Roman" w:cs="Times New Roman"/>
          <w:bCs/>
          <w:color w:val="auto"/>
        </w:rPr>
        <w:br/>
      </w:r>
    </w:p>
    <w:p w14:paraId="2DFC63FE" w14:textId="69ADE49D" w:rsidR="0060158C" w:rsidRPr="00F80B74" w:rsidRDefault="0060158C" w:rsidP="002B20C0">
      <w:pPr>
        <w:spacing w:after="0" w:line="240" w:lineRule="auto"/>
        <w:ind w:left="450"/>
        <w:textAlignment w:val="baseline"/>
        <w:rPr>
          <w:rFonts w:ascii="Times New Roman" w:eastAsia="Times New Roman" w:hAnsi="Times New Roman" w:cs="Times New Roman"/>
          <w:sz w:val="24"/>
          <w:szCs w:val="24"/>
        </w:rPr>
      </w:pPr>
      <w:r w:rsidRPr="00F80B74">
        <w:rPr>
          <w:rFonts w:ascii="Times New Roman" w:eastAsia="Times New Roman" w:hAnsi="Times New Roman" w:cs="Times New Roman"/>
          <w:sz w:val="24"/>
          <w:szCs w:val="24"/>
        </w:rPr>
        <w:t xml:space="preserve">Eligible </w:t>
      </w:r>
      <w:r w:rsidR="00B56A0C" w:rsidRPr="00F80B74">
        <w:rPr>
          <w:rFonts w:ascii="Times New Roman" w:eastAsia="Times New Roman" w:hAnsi="Times New Roman" w:cs="Times New Roman"/>
          <w:sz w:val="24"/>
          <w:szCs w:val="24"/>
        </w:rPr>
        <w:t>F</w:t>
      </w:r>
      <w:r w:rsidRPr="00F80B74">
        <w:rPr>
          <w:rFonts w:ascii="Times New Roman" w:eastAsia="Times New Roman" w:hAnsi="Times New Roman" w:cs="Times New Roman"/>
          <w:sz w:val="24"/>
          <w:szCs w:val="24"/>
        </w:rPr>
        <w:t xml:space="preserve">acilities </w:t>
      </w:r>
      <w:r w:rsidR="00B56A0C" w:rsidRPr="00F80B74">
        <w:rPr>
          <w:rFonts w:ascii="Times New Roman" w:eastAsia="Times New Roman" w:hAnsi="Times New Roman" w:cs="Times New Roman"/>
          <w:sz w:val="24"/>
          <w:szCs w:val="24"/>
        </w:rPr>
        <w:t>R</w:t>
      </w:r>
      <w:r w:rsidRPr="00F80B74">
        <w:rPr>
          <w:rFonts w:ascii="Times New Roman" w:eastAsia="Times New Roman" w:hAnsi="Times New Roman" w:cs="Times New Roman"/>
          <w:sz w:val="24"/>
          <w:szCs w:val="24"/>
        </w:rPr>
        <w:t xml:space="preserve">equests shall be accompanied by evidence demonstrating eligibility under federal law, addressing all points in the federal definition including such information, exhibits and calculations necessary to support the claim and demonstrating compliance with applicable state and local safety codes. Applications for Eligible Facilities Requests are </w:t>
      </w:r>
      <w:r w:rsidRPr="00F80B74">
        <w:rPr>
          <w:rFonts w:ascii="Times New Roman" w:eastAsia="Times New Roman" w:hAnsi="Times New Roman" w:cs="Times New Roman"/>
          <w:sz w:val="24"/>
          <w:szCs w:val="24"/>
          <w:shd w:val="clear" w:color="auto" w:fill="FFFFFF"/>
        </w:rPr>
        <w:t>not required submit any other documentation, including but not limited to documentation intended to illustrate the need for such wireless facilities or to justify the business decision to modify such wireless facilities.</w:t>
      </w:r>
      <w:r w:rsidRPr="00F80B74">
        <w:rPr>
          <w:rFonts w:ascii="Times New Roman" w:eastAsia="Times New Roman" w:hAnsi="Times New Roman" w:cs="Times New Roman"/>
          <w:sz w:val="24"/>
          <w:szCs w:val="24"/>
        </w:rPr>
        <w:t> </w:t>
      </w:r>
    </w:p>
    <w:p w14:paraId="7902517E" w14:textId="68FD3FC3" w:rsidR="00E054B8" w:rsidRPr="00F80B74" w:rsidRDefault="00E054B8" w:rsidP="0060158C">
      <w:pPr>
        <w:spacing w:after="0" w:line="240" w:lineRule="auto"/>
        <w:textAlignment w:val="baseline"/>
        <w:rPr>
          <w:rFonts w:ascii="Segoe UI" w:eastAsia="Times New Roman" w:hAnsi="Segoe UI" w:cs="Segoe UI"/>
          <w:sz w:val="18"/>
          <w:szCs w:val="18"/>
        </w:rPr>
      </w:pPr>
    </w:p>
    <w:p w14:paraId="7B5D7D51" w14:textId="77777777" w:rsidR="00E054B8" w:rsidRPr="00F80B74" w:rsidRDefault="00E054B8" w:rsidP="0060158C">
      <w:pPr>
        <w:spacing w:after="0" w:line="240" w:lineRule="auto"/>
        <w:textAlignment w:val="baseline"/>
        <w:rPr>
          <w:rFonts w:ascii="Segoe UI" w:eastAsia="Times New Roman" w:hAnsi="Segoe UI" w:cs="Segoe UI"/>
          <w:sz w:val="18"/>
          <w:szCs w:val="18"/>
        </w:rPr>
        <w:sectPr w:rsidR="00E054B8" w:rsidRPr="00F80B74" w:rsidSect="009C362A">
          <w:type w:val="continuous"/>
          <w:pgSz w:w="12240" w:h="15840"/>
          <w:pgMar w:top="1440" w:right="1440" w:bottom="1440" w:left="1440" w:header="720" w:footer="720" w:gutter="0"/>
          <w:cols w:space="720"/>
          <w:docGrid w:linePitch="360"/>
        </w:sectPr>
      </w:pPr>
    </w:p>
    <w:p w14:paraId="568418BF" w14:textId="1FBDBD07" w:rsidR="00E054B8" w:rsidRPr="00F80B74" w:rsidRDefault="00E054B8" w:rsidP="00E054B8">
      <w:pPr>
        <w:pStyle w:val="Heading2"/>
        <w:rPr>
          <w:rFonts w:eastAsia="Times New Roman"/>
          <w:b/>
          <w:color w:val="auto"/>
        </w:rPr>
      </w:pPr>
      <w:r w:rsidRPr="00F80B74">
        <w:rPr>
          <w:rFonts w:eastAsia="Times New Roman"/>
          <w:b/>
          <w:color w:val="auto"/>
        </w:rPr>
        <w:t xml:space="preserve">8.18.11 </w:t>
      </w:r>
      <w:r w:rsidR="009B4B88" w:rsidRPr="00F80B74">
        <w:rPr>
          <w:rFonts w:eastAsia="Times New Roman"/>
          <w:b/>
          <w:color w:val="auto"/>
        </w:rPr>
        <w:tab/>
      </w:r>
      <w:r w:rsidRPr="00F80B74">
        <w:rPr>
          <w:rFonts w:eastAsia="Times New Roman"/>
          <w:b/>
          <w:color w:val="auto"/>
        </w:rPr>
        <w:t xml:space="preserve">Employment of Outside Consultants </w:t>
      </w:r>
    </w:p>
    <w:p w14:paraId="1DF2B077" w14:textId="11F7E713" w:rsidR="00E054B8" w:rsidRPr="00F80B74" w:rsidRDefault="00B56A0C" w:rsidP="00E054B8">
      <w:pPr>
        <w:rPr>
          <w:rFonts w:ascii="Times New Roman" w:hAnsi="Times New Roman" w:cs="Times New Roman"/>
          <w:sz w:val="24"/>
          <w:szCs w:val="24"/>
        </w:rPr>
      </w:pPr>
      <w:r w:rsidRPr="00F80B74">
        <w:rPr>
          <w:rStyle w:val="normaltextrun"/>
          <w:bdr w:val="none" w:sz="0" w:space="0" w:color="auto" w:frame="1"/>
        </w:rPr>
        <w:br/>
      </w:r>
      <w:r w:rsidR="00E054B8" w:rsidRPr="00F80B74">
        <w:rPr>
          <w:rStyle w:val="normaltextrun"/>
          <w:rFonts w:ascii="Times New Roman" w:hAnsi="Times New Roman" w:cs="Times New Roman"/>
          <w:sz w:val="24"/>
          <w:szCs w:val="24"/>
          <w:bdr w:val="none" w:sz="0" w:space="0" w:color="auto" w:frame="1"/>
        </w:rPr>
        <w:t>Pursuant to MGL Ch 44 Sec 53g, the Zoning Board may engage outside consultants at the expense of the applicant to assist the Zoning Board’s review of an application under this Wireless Communications Facilities Bylaw. </w:t>
      </w:r>
    </w:p>
    <w:p w14:paraId="547B0184" w14:textId="77777777" w:rsidR="00E054B8" w:rsidRPr="00F80B74" w:rsidRDefault="00E054B8" w:rsidP="0060158C">
      <w:pPr>
        <w:sectPr w:rsidR="00E054B8" w:rsidRPr="00F80B74" w:rsidSect="009C362A">
          <w:type w:val="continuous"/>
          <w:pgSz w:w="12240" w:h="15840"/>
          <w:pgMar w:top="1440" w:right="1440" w:bottom="1440" w:left="1440" w:header="720" w:footer="720" w:gutter="0"/>
          <w:cols w:space="720"/>
          <w:docGrid w:linePitch="360"/>
        </w:sectPr>
      </w:pPr>
    </w:p>
    <w:p w14:paraId="3BF55FAF" w14:textId="34B231DC" w:rsidR="007634C9" w:rsidRPr="00F80B74" w:rsidRDefault="00E054B8" w:rsidP="00AF7F8A">
      <w:pPr>
        <w:pStyle w:val="Heading2"/>
        <w:rPr>
          <w:rFonts w:ascii="Times New Roman" w:eastAsia="Times New Roman" w:hAnsi="Times New Roman" w:cs="Times New Roman"/>
          <w:color w:val="auto"/>
        </w:rPr>
      </w:pPr>
      <w:r w:rsidRPr="00F80B74">
        <w:rPr>
          <w:b/>
          <w:color w:val="auto"/>
        </w:rPr>
        <w:t xml:space="preserve">8.18.12 </w:t>
      </w:r>
      <w:r w:rsidR="009B4B88" w:rsidRPr="00F80B74">
        <w:rPr>
          <w:b/>
          <w:color w:val="auto"/>
        </w:rPr>
        <w:tab/>
      </w:r>
      <w:r w:rsidRPr="00F80B74">
        <w:rPr>
          <w:b/>
          <w:color w:val="auto"/>
        </w:rPr>
        <w:t>Decision</w:t>
      </w:r>
      <w:r w:rsidR="00AF7F8A" w:rsidRPr="00F80B74">
        <w:rPr>
          <w:b/>
          <w:color w:val="auto"/>
        </w:rPr>
        <w:br/>
      </w:r>
    </w:p>
    <w:p w14:paraId="0A10012B" w14:textId="2193BE39" w:rsidR="00E054B8" w:rsidRPr="00F80B74" w:rsidRDefault="00E054B8" w:rsidP="00E054B8">
      <w:pPr>
        <w:spacing w:after="0" w:line="240" w:lineRule="auto"/>
        <w:ind w:right="1815"/>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Special Permits: In addition to the findings required by the Bylaw in Section 3.4, the Board of Appeals shall, in consultation with the Independent Consultant(s), make all of the applicable findings before granting the Special Permit as follows: </w:t>
      </w:r>
    </w:p>
    <w:p w14:paraId="230976DC" w14:textId="77777777" w:rsidR="00E054B8" w:rsidRPr="00F80B74" w:rsidRDefault="00E054B8" w:rsidP="00E054B8">
      <w:pPr>
        <w:spacing w:after="0" w:line="240" w:lineRule="auto"/>
        <w:ind w:right="1890"/>
        <w:jc w:val="both"/>
        <w:textAlignment w:val="baseline"/>
        <w:rPr>
          <w:rFonts w:ascii="Segoe UI" w:eastAsia="Times New Roman" w:hAnsi="Segoe UI" w:cs="Segoe UI"/>
          <w:sz w:val="18"/>
          <w:szCs w:val="18"/>
        </w:rPr>
      </w:pPr>
      <w:r w:rsidRPr="00F80B74">
        <w:rPr>
          <w:rFonts w:ascii="Times New Roman" w:eastAsia="Times New Roman" w:hAnsi="Times New Roman" w:cs="Times New Roman"/>
        </w:rPr>
        <w:t> </w:t>
      </w:r>
    </w:p>
    <w:p w14:paraId="3D219E27" w14:textId="05ACC184" w:rsidR="00E054B8" w:rsidRDefault="00C16245" w:rsidP="00E054B8">
      <w:pPr>
        <w:pStyle w:val="Heading3"/>
        <w:rPr>
          <w:rFonts w:eastAsia="Times New Roman"/>
          <w:b/>
        </w:rPr>
      </w:pPr>
      <w:r>
        <w:rPr>
          <w:rFonts w:eastAsia="Times New Roman"/>
          <w:b/>
        </w:rPr>
        <w:lastRenderedPageBreak/>
        <w:t xml:space="preserve">     </w:t>
      </w:r>
      <w:r w:rsidR="00E054B8" w:rsidRPr="009B4B88">
        <w:rPr>
          <w:rFonts w:eastAsia="Times New Roman"/>
          <w:b/>
        </w:rPr>
        <w:t xml:space="preserve">8.18.12(a) </w:t>
      </w:r>
      <w:r w:rsidR="009B4B88">
        <w:rPr>
          <w:rFonts w:eastAsia="Times New Roman"/>
          <w:b/>
        </w:rPr>
        <w:tab/>
      </w:r>
      <w:r>
        <w:rPr>
          <w:rFonts w:eastAsia="Times New Roman"/>
          <w:b/>
        </w:rPr>
        <w:t xml:space="preserve">Special Permit </w:t>
      </w:r>
      <w:r w:rsidR="00E054B8" w:rsidRPr="009B4B88">
        <w:rPr>
          <w:rFonts w:eastAsia="Times New Roman"/>
          <w:b/>
        </w:rPr>
        <w:t>Findings</w:t>
      </w:r>
      <w:r w:rsidR="00B159A4">
        <w:rPr>
          <w:rFonts w:eastAsia="Times New Roman"/>
          <w:b/>
        </w:rPr>
        <w:br/>
      </w:r>
    </w:p>
    <w:p w14:paraId="15D18290" w14:textId="59D5B1BA" w:rsidR="00B159A4" w:rsidRPr="00F80B74" w:rsidRDefault="00E054B8" w:rsidP="00B159A4">
      <w:pPr>
        <w:pStyle w:val="ListParagraph"/>
        <w:numPr>
          <w:ilvl w:val="0"/>
          <w:numId w:val="51"/>
        </w:numPr>
        <w:spacing w:after="0" w:line="240" w:lineRule="auto"/>
        <w:ind w:right="1890"/>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Zoning Board of Appeals shall evaluate the application in light of Section 3.4 of the Zoning Bylaw and make findings and apply conditions as appropriate.</w:t>
      </w:r>
      <w:r w:rsidR="00B159A4" w:rsidRPr="00F80B74">
        <w:rPr>
          <w:rFonts w:ascii="Times New Roman" w:eastAsia="Times New Roman" w:hAnsi="Times New Roman" w:cs="Times New Roman"/>
          <w:sz w:val="24"/>
          <w:szCs w:val="24"/>
        </w:rPr>
        <w:br/>
      </w:r>
      <w:r w:rsidRPr="00F80B74">
        <w:rPr>
          <w:rFonts w:ascii="Times New Roman" w:eastAsia="Times New Roman" w:hAnsi="Times New Roman" w:cs="Times New Roman"/>
          <w:sz w:val="24"/>
          <w:szCs w:val="24"/>
        </w:rPr>
        <w:t> </w:t>
      </w:r>
    </w:p>
    <w:p w14:paraId="22C68E43" w14:textId="2762D6A7" w:rsidR="00E054B8" w:rsidRPr="00F80B74" w:rsidRDefault="00E054B8" w:rsidP="00B159A4">
      <w:pPr>
        <w:pStyle w:val="ListParagraph"/>
        <w:numPr>
          <w:ilvl w:val="0"/>
          <w:numId w:val="51"/>
        </w:numPr>
        <w:spacing w:after="0" w:line="240" w:lineRule="auto"/>
        <w:ind w:right="1890"/>
        <w:jc w:val="both"/>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Board also shall make findings that: </w:t>
      </w:r>
    </w:p>
    <w:p w14:paraId="364C5564" w14:textId="77777777" w:rsidR="00E054B8" w:rsidRPr="00F80B74" w:rsidRDefault="00E054B8" w:rsidP="00E054B8">
      <w:pPr>
        <w:spacing w:after="0" w:line="240" w:lineRule="auto"/>
        <w:ind w:left="1440" w:right="1890"/>
        <w:jc w:val="both"/>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 </w:t>
      </w:r>
    </w:p>
    <w:p w14:paraId="2974A7E2" w14:textId="575A15AF" w:rsidR="00E054B8" w:rsidRPr="00F80B74"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application meets all the Application Criteria 8.18.10 or is granted waivers to specific application requirements. </w:t>
      </w:r>
    </w:p>
    <w:p w14:paraId="7B5958AC" w14:textId="0A937952" w:rsidR="00E054B8" w:rsidRPr="00F80B74" w:rsidRDefault="00E054B8" w:rsidP="00B159A4">
      <w:pPr>
        <w:spacing w:after="0" w:line="240" w:lineRule="auto"/>
        <w:ind w:left="-720" w:right="1890" w:firstLine="60"/>
        <w:textAlignment w:val="baseline"/>
        <w:rPr>
          <w:rFonts w:ascii="Segoe UI" w:eastAsia="Times New Roman" w:hAnsi="Segoe UI" w:cs="Segoe UI"/>
          <w:sz w:val="24"/>
          <w:szCs w:val="24"/>
        </w:rPr>
      </w:pPr>
    </w:p>
    <w:p w14:paraId="2DABBAF1" w14:textId="77777777" w:rsidR="00E054B8" w:rsidRPr="00F80B74"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applicant has/has not met the burden of demonstrating the need for the proposed Wireless Communication Facility Section 8.18.3. </w:t>
      </w:r>
    </w:p>
    <w:p w14:paraId="302F7E27" w14:textId="5BE2C58F" w:rsidR="00E054B8" w:rsidRPr="00F80B74" w:rsidRDefault="00E054B8" w:rsidP="00B159A4">
      <w:pPr>
        <w:spacing w:after="0" w:line="240" w:lineRule="auto"/>
        <w:ind w:left="-720" w:right="1890" w:firstLine="60"/>
        <w:textAlignment w:val="baseline"/>
        <w:rPr>
          <w:rFonts w:ascii="Segoe UI" w:eastAsia="Times New Roman" w:hAnsi="Segoe UI" w:cs="Segoe UI"/>
          <w:sz w:val="24"/>
          <w:szCs w:val="24"/>
        </w:rPr>
      </w:pPr>
    </w:p>
    <w:p w14:paraId="29076667" w14:textId="77777777" w:rsidR="00E054B8" w:rsidRPr="00F80B74"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application satisfies the Qualitative and Quantitative Criteria for Facility Impacts Section 8.18.4 </w:t>
      </w:r>
    </w:p>
    <w:p w14:paraId="1BF034CB" w14:textId="7AAF3FD6" w:rsidR="00E054B8" w:rsidRPr="00F80B74" w:rsidRDefault="00E054B8" w:rsidP="00B159A4">
      <w:pPr>
        <w:spacing w:after="0" w:line="240" w:lineRule="auto"/>
        <w:ind w:left="-720" w:right="1890" w:firstLine="60"/>
        <w:textAlignment w:val="baseline"/>
        <w:rPr>
          <w:rFonts w:ascii="Segoe UI" w:eastAsia="Times New Roman" w:hAnsi="Segoe UI" w:cs="Segoe UI"/>
          <w:sz w:val="24"/>
          <w:szCs w:val="24"/>
        </w:rPr>
      </w:pPr>
    </w:p>
    <w:p w14:paraId="69260C23" w14:textId="77777777" w:rsidR="00E054B8" w:rsidRPr="00F80B74"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application meets the performance criteria for Collocation (8.18.5), New Tower (8.18.6), or Tower Replacement (8.18.9) as applicable. </w:t>
      </w:r>
    </w:p>
    <w:p w14:paraId="73AC83FC" w14:textId="6A3DD4DA" w:rsidR="00E054B8" w:rsidRPr="00F80B74" w:rsidRDefault="00E054B8" w:rsidP="00B159A4">
      <w:pPr>
        <w:spacing w:after="0" w:line="240" w:lineRule="auto"/>
        <w:ind w:left="-720" w:right="1890" w:firstLine="60"/>
        <w:textAlignment w:val="baseline"/>
        <w:rPr>
          <w:rFonts w:ascii="Segoe UI" w:eastAsia="Times New Roman" w:hAnsi="Segoe UI" w:cs="Segoe UI"/>
          <w:sz w:val="24"/>
          <w:szCs w:val="24"/>
        </w:rPr>
      </w:pPr>
    </w:p>
    <w:p w14:paraId="3C50629E" w14:textId="77777777" w:rsidR="00E054B8" w:rsidRPr="00F80B74"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F80B74">
        <w:rPr>
          <w:rFonts w:ascii="Times New Roman" w:eastAsia="Times New Roman" w:hAnsi="Times New Roman" w:cs="Times New Roman"/>
          <w:sz w:val="24"/>
          <w:szCs w:val="24"/>
        </w:rPr>
        <w:t>The application is an acceptable Design and meets Design Criteria 8.18.7. </w:t>
      </w:r>
    </w:p>
    <w:p w14:paraId="72E41BD7" w14:textId="25C7D8E3" w:rsidR="00E054B8" w:rsidRPr="00F80B74" w:rsidRDefault="00E054B8" w:rsidP="00B159A4">
      <w:pPr>
        <w:spacing w:after="0" w:line="240" w:lineRule="auto"/>
        <w:ind w:left="-720" w:right="1890" w:firstLine="60"/>
        <w:textAlignment w:val="baseline"/>
        <w:rPr>
          <w:rFonts w:ascii="Segoe UI" w:eastAsia="Times New Roman" w:hAnsi="Segoe UI" w:cs="Segoe UI"/>
          <w:sz w:val="24"/>
          <w:szCs w:val="24"/>
        </w:rPr>
      </w:pPr>
    </w:p>
    <w:p w14:paraId="340CFC25" w14:textId="77777777" w:rsidR="00E054B8" w:rsidRPr="00F80B74"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18"/>
          <w:szCs w:val="18"/>
        </w:rPr>
      </w:pPr>
      <w:r w:rsidRPr="00F80B74">
        <w:rPr>
          <w:rFonts w:ascii="Times New Roman" w:eastAsia="Times New Roman" w:hAnsi="Times New Roman" w:cs="Times New Roman"/>
          <w:sz w:val="24"/>
          <w:szCs w:val="24"/>
        </w:rPr>
        <w:t>The application and any waivers granted are consistent with the Purpose 8.18.1</w:t>
      </w:r>
      <w:r w:rsidRPr="00F80B74">
        <w:rPr>
          <w:rFonts w:ascii="Times New Roman" w:eastAsia="Times New Roman" w:hAnsi="Times New Roman" w:cs="Times New Roman"/>
        </w:rPr>
        <w:t xml:space="preserve"> of this Bylaw. </w:t>
      </w:r>
    </w:p>
    <w:p w14:paraId="7131E6CA" w14:textId="77777777" w:rsidR="00E054B8" w:rsidRPr="00E054B8" w:rsidRDefault="00E054B8" w:rsidP="007634C9">
      <w:pPr>
        <w:spacing w:after="0" w:line="240" w:lineRule="auto"/>
        <w:ind w:right="1890"/>
        <w:textAlignment w:val="baseline"/>
        <w:rPr>
          <w:rFonts w:ascii="Segoe UI" w:eastAsia="Times New Roman" w:hAnsi="Segoe UI" w:cs="Segoe UI"/>
          <w:sz w:val="18"/>
          <w:szCs w:val="18"/>
        </w:rPr>
      </w:pPr>
      <w:r w:rsidRPr="00E054B8">
        <w:rPr>
          <w:rFonts w:ascii="Times New Roman" w:eastAsia="Times New Roman" w:hAnsi="Times New Roman" w:cs="Times New Roman"/>
        </w:rPr>
        <w:t> </w:t>
      </w:r>
    </w:p>
    <w:p w14:paraId="4F33B0FB" w14:textId="03DC0F37" w:rsidR="00E054B8" w:rsidRPr="005B20B1" w:rsidRDefault="00C16245" w:rsidP="00C16245">
      <w:pPr>
        <w:spacing w:after="0" w:line="240" w:lineRule="auto"/>
        <w:ind w:right="450"/>
        <w:textAlignment w:val="baseline"/>
        <w:rPr>
          <w:rFonts w:ascii="Times New Roman" w:eastAsia="Times New Roman" w:hAnsi="Times New Roman" w:cs="Times New Roman"/>
          <w:b/>
          <w:u w:val="single"/>
        </w:rPr>
      </w:pPr>
      <w:r>
        <w:rPr>
          <w:rStyle w:val="Heading3Char"/>
          <w:b/>
          <w:color w:val="auto"/>
        </w:rPr>
        <w:t xml:space="preserve">     </w:t>
      </w:r>
      <w:r w:rsidR="00E054B8" w:rsidRPr="005B20B1">
        <w:rPr>
          <w:rStyle w:val="Heading3Char"/>
          <w:b/>
          <w:color w:val="auto"/>
        </w:rPr>
        <w:t xml:space="preserve">8.18.12(b) </w:t>
      </w:r>
      <w:r w:rsidR="009B4B88" w:rsidRPr="005B20B1">
        <w:rPr>
          <w:rStyle w:val="Heading3Char"/>
          <w:b/>
          <w:color w:val="auto"/>
        </w:rPr>
        <w:tab/>
      </w:r>
      <w:r w:rsidR="00E054B8" w:rsidRPr="005B20B1">
        <w:rPr>
          <w:rStyle w:val="Heading3Char"/>
          <w:b/>
          <w:color w:val="auto"/>
        </w:rPr>
        <w:t>Administrative Approval</w:t>
      </w:r>
      <w:r>
        <w:rPr>
          <w:rStyle w:val="Heading3Char"/>
          <w:b/>
          <w:color w:val="auto"/>
        </w:rPr>
        <w:t xml:space="preserve"> / Eligible Facilities Requests Finding.</w:t>
      </w:r>
      <w:r w:rsidR="007634C9">
        <w:rPr>
          <w:rStyle w:val="Heading3Char"/>
          <w:b/>
          <w:color w:val="auto"/>
        </w:rPr>
        <w:br/>
      </w:r>
    </w:p>
    <w:p w14:paraId="226FBAF0" w14:textId="695A4293" w:rsidR="00E054B8" w:rsidRPr="00F80B74" w:rsidRDefault="00E054B8" w:rsidP="00C16245">
      <w:pPr>
        <w:spacing w:after="0" w:line="240" w:lineRule="auto"/>
        <w:ind w:left="630" w:right="450"/>
        <w:textAlignment w:val="baseline"/>
        <w:rPr>
          <w:rFonts w:ascii="Segoe UI" w:eastAsia="Times New Roman" w:hAnsi="Segoe UI" w:cs="Segoe UI"/>
          <w:sz w:val="20"/>
          <w:szCs w:val="20"/>
        </w:rPr>
      </w:pPr>
      <w:r w:rsidRPr="00F80B74">
        <w:rPr>
          <w:rFonts w:ascii="Times New Roman" w:eastAsia="Times New Roman" w:hAnsi="Times New Roman" w:cs="Times New Roman"/>
          <w:sz w:val="24"/>
          <w:szCs w:val="24"/>
        </w:rPr>
        <w:t>Eligible Facilities Requests 8.18.8 shall be granted Administrative Approval consistent with findings based on requirements a</w:t>
      </w:r>
      <w:r w:rsidR="00C16245" w:rsidRPr="00F80B74">
        <w:rPr>
          <w:rFonts w:ascii="Times New Roman" w:eastAsia="Times New Roman" w:hAnsi="Times New Roman" w:cs="Times New Roman"/>
          <w:sz w:val="24"/>
          <w:szCs w:val="24"/>
        </w:rPr>
        <w:t>nd</w:t>
      </w:r>
      <w:r w:rsidRPr="00F80B74">
        <w:rPr>
          <w:rFonts w:ascii="Times New Roman" w:eastAsia="Times New Roman" w:hAnsi="Times New Roman" w:cs="Times New Roman"/>
          <w:sz w:val="24"/>
          <w:szCs w:val="24"/>
        </w:rPr>
        <w:t xml:space="preserve"> application in this bylaw 8.18. </w:t>
      </w:r>
    </w:p>
    <w:p w14:paraId="7F16D98F" w14:textId="2420090A" w:rsidR="00E054B8" w:rsidRPr="005B20B1" w:rsidRDefault="00E054B8" w:rsidP="00C16245">
      <w:pPr>
        <w:ind w:left="630" w:right="450"/>
      </w:pPr>
    </w:p>
    <w:p w14:paraId="7CFC1BD6" w14:textId="77777777" w:rsidR="00E054B8" w:rsidRPr="005B20B1" w:rsidRDefault="00E054B8" w:rsidP="00E054B8">
      <w:pPr>
        <w:sectPr w:rsidR="00E054B8" w:rsidRPr="005B20B1" w:rsidSect="009C362A">
          <w:type w:val="continuous"/>
          <w:pgSz w:w="12240" w:h="15840"/>
          <w:pgMar w:top="1440" w:right="1440" w:bottom="1440" w:left="1440" w:header="720" w:footer="720" w:gutter="0"/>
          <w:cols w:space="720"/>
          <w:docGrid w:linePitch="360"/>
        </w:sectPr>
      </w:pPr>
    </w:p>
    <w:p w14:paraId="7C079B2C" w14:textId="1784852A" w:rsidR="00E054B8" w:rsidRPr="005B20B1" w:rsidRDefault="00E054B8" w:rsidP="00E054B8">
      <w:pPr>
        <w:pStyle w:val="Heading2"/>
        <w:rPr>
          <w:b/>
          <w:color w:val="auto"/>
        </w:rPr>
      </w:pPr>
      <w:r w:rsidRPr="005B20B1">
        <w:rPr>
          <w:b/>
          <w:color w:val="auto"/>
        </w:rPr>
        <w:t>8.18.13</w:t>
      </w:r>
      <w:r w:rsidR="009B4B88" w:rsidRPr="005B20B1">
        <w:rPr>
          <w:b/>
          <w:color w:val="auto"/>
        </w:rPr>
        <w:tab/>
      </w:r>
      <w:r w:rsidRPr="005B20B1">
        <w:rPr>
          <w:b/>
          <w:color w:val="auto"/>
        </w:rPr>
        <w:t>Post Construction RFR Study</w:t>
      </w:r>
      <w:r w:rsidR="007634C9">
        <w:rPr>
          <w:b/>
          <w:color w:val="auto"/>
        </w:rPr>
        <w:br/>
      </w:r>
      <w:r w:rsidRPr="005B20B1">
        <w:rPr>
          <w:b/>
          <w:color w:val="auto"/>
        </w:rPr>
        <w:t xml:space="preserve"> </w:t>
      </w:r>
    </w:p>
    <w:p w14:paraId="3E52AD95" w14:textId="70CE321A" w:rsidR="00E054B8" w:rsidRPr="009B4B88" w:rsidRDefault="00E054B8" w:rsidP="00E054B8">
      <w:pPr>
        <w:rPr>
          <w:rStyle w:val="eop"/>
          <w:rFonts w:ascii="Times New Roman" w:hAnsi="Times New Roman" w:cs="Times New Roman"/>
          <w:color w:val="000000"/>
          <w:sz w:val="24"/>
          <w:szCs w:val="24"/>
          <w:shd w:val="clear" w:color="auto" w:fill="FFFFFF"/>
        </w:rPr>
      </w:pPr>
      <w:r w:rsidRPr="009B4B88">
        <w:rPr>
          <w:rStyle w:val="normaltextrun"/>
          <w:rFonts w:ascii="Times New Roman" w:hAnsi="Times New Roman" w:cs="Times New Roman"/>
          <w:color w:val="000000"/>
          <w:sz w:val="24"/>
          <w:szCs w:val="24"/>
          <w:shd w:val="clear" w:color="auto" w:fill="FFFFFF"/>
        </w:rPr>
        <w:t xml:space="preserve">Any time after the installation of an approved wireless communications facility, the Town may require operators of such facilities to demonstrate compliance with FCC regulations regarding the safety of all relevant radio frequency emissions from the site (47 CFR 1.1310). As appropriate to the situation, such demonstrations of compliance may require either the conduct of a </w:t>
      </w:r>
      <w:proofErr w:type="spellStart"/>
      <w:r w:rsidRPr="009B4B88">
        <w:rPr>
          <w:rStyle w:val="normaltextrun"/>
          <w:rFonts w:ascii="Times New Roman" w:hAnsi="Times New Roman" w:cs="Times New Roman"/>
          <w:color w:val="000000"/>
          <w:sz w:val="24"/>
          <w:szCs w:val="24"/>
          <w:shd w:val="clear" w:color="auto" w:fill="FFFFFF"/>
        </w:rPr>
        <w:t>a</w:t>
      </w:r>
      <w:proofErr w:type="spellEnd"/>
      <w:r w:rsidRPr="009B4B88">
        <w:rPr>
          <w:rStyle w:val="normaltextrun"/>
          <w:rFonts w:ascii="Times New Roman" w:hAnsi="Times New Roman" w:cs="Times New Roman"/>
          <w:color w:val="000000"/>
          <w:sz w:val="24"/>
          <w:szCs w:val="24"/>
          <w:shd w:val="clear" w:color="auto" w:fill="FFFFFF"/>
        </w:rPr>
        <w:t xml:space="preserve"> field survey of emissions and/or by production of calculations consistent with FCC OET Bulletin 65, as directed by the Town. The Town may require the operator(s) to reimburse the Town for such analysis independently commissioned by the Town. In the event the results demonstrate that the wireless communications facility is not in compliance with the applicable </w:t>
      </w:r>
      <w:r w:rsidRPr="009B4B88">
        <w:rPr>
          <w:rStyle w:val="normaltextrun"/>
          <w:rFonts w:ascii="Times New Roman" w:hAnsi="Times New Roman" w:cs="Times New Roman"/>
          <w:color w:val="000000"/>
          <w:sz w:val="24"/>
          <w:szCs w:val="24"/>
          <w:shd w:val="clear" w:color="auto" w:fill="FFFFFF"/>
        </w:rPr>
        <w:lastRenderedPageBreak/>
        <w:t>rules, the applicant shall immediately bring the facility into compliance, including by cessation of operations if necessary prior to implementing changes.</w:t>
      </w:r>
      <w:r w:rsidRPr="009B4B88">
        <w:rPr>
          <w:rStyle w:val="eop"/>
          <w:rFonts w:ascii="Times New Roman" w:hAnsi="Times New Roman" w:cs="Times New Roman"/>
          <w:color w:val="000000"/>
          <w:sz w:val="24"/>
          <w:szCs w:val="24"/>
          <w:shd w:val="clear" w:color="auto" w:fill="FFFFFF"/>
        </w:rPr>
        <w:t> </w:t>
      </w:r>
    </w:p>
    <w:p w14:paraId="663048C0" w14:textId="77777777" w:rsidR="00E054B8" w:rsidRDefault="00E054B8" w:rsidP="00E054B8">
      <w:pPr>
        <w:sectPr w:rsidR="00E054B8" w:rsidSect="009C362A">
          <w:type w:val="continuous"/>
          <w:pgSz w:w="12240" w:h="15840"/>
          <w:pgMar w:top="1440" w:right="1440" w:bottom="1440" w:left="1440" w:header="720" w:footer="720" w:gutter="0"/>
          <w:cols w:space="720"/>
          <w:docGrid w:linePitch="360"/>
        </w:sectPr>
      </w:pPr>
    </w:p>
    <w:p w14:paraId="0B4253C5" w14:textId="590E6B48" w:rsidR="009B4B88" w:rsidRPr="002B20C0" w:rsidRDefault="00E054B8" w:rsidP="002B20C0">
      <w:pPr>
        <w:pStyle w:val="Heading2"/>
        <w:rPr>
          <w:b/>
          <w:color w:val="auto"/>
        </w:rPr>
      </w:pPr>
      <w:r w:rsidRPr="005B20B1">
        <w:rPr>
          <w:b/>
          <w:color w:val="auto"/>
        </w:rPr>
        <w:t>8.18.14</w:t>
      </w:r>
      <w:r w:rsidR="009B4B88" w:rsidRPr="005B20B1">
        <w:rPr>
          <w:b/>
          <w:color w:val="auto"/>
        </w:rPr>
        <w:tab/>
      </w:r>
      <w:r w:rsidRPr="005B20B1">
        <w:rPr>
          <w:b/>
          <w:color w:val="auto"/>
        </w:rPr>
        <w:t>Abandonment (Discontinued Use)</w:t>
      </w:r>
      <w:r w:rsidR="002B20C0">
        <w:rPr>
          <w:b/>
          <w:color w:val="auto"/>
        </w:rPr>
        <w:br/>
      </w:r>
    </w:p>
    <w:p w14:paraId="4109CFE5" w14:textId="166BCE1F" w:rsidR="00E054B8" w:rsidRDefault="00E054B8" w:rsidP="007634C9">
      <w:pPr>
        <w:pStyle w:val="paragraph"/>
        <w:numPr>
          <w:ilvl w:val="0"/>
          <w:numId w:val="39"/>
        </w:numPr>
        <w:spacing w:before="0" w:beforeAutospacing="0" w:after="0" w:afterAutospacing="0"/>
        <w:ind w:left="1080" w:hanging="450"/>
        <w:textAlignment w:val="baseline"/>
      </w:pPr>
      <w:r>
        <w:rPr>
          <w:rStyle w:val="normaltextrun"/>
          <w:rFonts w:eastAsiaTheme="majorEastAsia"/>
          <w:color w:val="231F20"/>
        </w:rPr>
        <w:t>Towers, wireless communications facilities, antennas, and the equipment compound shall be removed</w:t>
      </w:r>
      <w:r w:rsidR="00F80B74">
        <w:rPr>
          <w:rStyle w:val="normaltextrun"/>
          <w:rFonts w:eastAsiaTheme="majorEastAsia"/>
          <w:color w:val="231F20"/>
        </w:rPr>
        <w:t xml:space="preserve"> at</w:t>
      </w:r>
      <w:r>
        <w:rPr>
          <w:rStyle w:val="normaltextrun"/>
          <w:rFonts w:eastAsiaTheme="majorEastAsia"/>
          <w:color w:val="231F20"/>
        </w:rPr>
        <w:t xml:space="preserve"> the owner’s expense</w:t>
      </w:r>
      <w:r w:rsidR="00F80B74">
        <w:rPr>
          <w:rStyle w:val="normaltextrun"/>
          <w:rFonts w:eastAsiaTheme="majorEastAsia"/>
          <w:color w:val="231F20"/>
        </w:rPr>
        <w:t xml:space="preserve"> </w:t>
      </w:r>
      <w:r>
        <w:rPr>
          <w:rStyle w:val="normaltextrun"/>
          <w:rFonts w:eastAsiaTheme="majorEastAsia"/>
          <w:color w:val="231F20"/>
        </w:rPr>
        <w:t>within 180 days of cessation of use.</w:t>
      </w:r>
      <w:r>
        <w:rPr>
          <w:rStyle w:val="eop"/>
          <w:color w:val="231F20"/>
        </w:rPr>
        <w:t> </w:t>
      </w:r>
      <w:r w:rsidR="007634C9">
        <w:rPr>
          <w:rStyle w:val="eop"/>
          <w:color w:val="231F20"/>
        </w:rPr>
        <w:br/>
      </w:r>
    </w:p>
    <w:p w14:paraId="30794B4D" w14:textId="4213FF11" w:rsidR="00E054B8" w:rsidRPr="00E054B8" w:rsidRDefault="00E054B8" w:rsidP="007634C9">
      <w:pPr>
        <w:pStyle w:val="paragraph"/>
        <w:numPr>
          <w:ilvl w:val="0"/>
          <w:numId w:val="40"/>
        </w:numPr>
        <w:spacing w:before="0" w:beforeAutospacing="0" w:after="0" w:afterAutospacing="0"/>
        <w:ind w:left="1080" w:hanging="450"/>
        <w:textAlignment w:val="baseline"/>
        <w:rPr>
          <w:rStyle w:val="eop"/>
        </w:rPr>
      </w:pPr>
      <w:r>
        <w:rPr>
          <w:rStyle w:val="normaltextrun"/>
          <w:rFonts w:eastAsiaTheme="majorEastAsia"/>
          <w:color w:val="231F20"/>
        </w:rPr>
        <w:t>An owner wishing to extend the time for removal or reactivation shall submit an application stating the reason for such extension. The Town may extend the time for removal or reactivation up to 60 additional days upon a showing of good cause. If the tower or antenna is not removed within this time, the Town may give notice that it will contract for removal within 30 days following written notice to the owner. Thereafter, the Town may cause removal of the tower with costs being borne by the owner.</w:t>
      </w:r>
      <w:r>
        <w:rPr>
          <w:rStyle w:val="eop"/>
          <w:color w:val="231F20"/>
        </w:rPr>
        <w:t> </w:t>
      </w:r>
    </w:p>
    <w:p w14:paraId="142CF8FC" w14:textId="77777777" w:rsidR="00E054B8" w:rsidRDefault="00E054B8" w:rsidP="007634C9">
      <w:pPr>
        <w:pStyle w:val="paragraph"/>
        <w:spacing w:before="0" w:beforeAutospacing="0" w:after="0" w:afterAutospacing="0"/>
        <w:ind w:left="1080" w:hanging="450"/>
        <w:textAlignment w:val="baseline"/>
      </w:pPr>
    </w:p>
    <w:p w14:paraId="384A8AE9" w14:textId="1C588BCE" w:rsidR="00E054B8" w:rsidRPr="00E054B8" w:rsidRDefault="00E054B8" w:rsidP="007634C9">
      <w:pPr>
        <w:pStyle w:val="paragraph"/>
        <w:numPr>
          <w:ilvl w:val="0"/>
          <w:numId w:val="41"/>
        </w:numPr>
        <w:spacing w:before="0" w:beforeAutospacing="0" w:after="0" w:afterAutospacing="0"/>
        <w:ind w:left="1080" w:hanging="450"/>
        <w:textAlignment w:val="baseline"/>
        <w:rPr>
          <w:rStyle w:val="eop"/>
        </w:rPr>
      </w:pPr>
      <w:r>
        <w:rPr>
          <w:rStyle w:val="normaltextrun"/>
          <w:rFonts w:eastAsiaTheme="majorEastAsia"/>
          <w:color w:val="231F20"/>
        </w:rPr>
        <w:t>Upon removal of the tower, wireless communications facility, antenna, and equipment compound, the development area shall be returned to its natural state and topography and vegetation consistent with the natural surroundings or consistent with the current uses of the surrounding or adjacent land at the time of removal. At the Town’s discretion, the foundation may be abandoned in place if reduced to below finished grade. </w:t>
      </w:r>
      <w:r>
        <w:rPr>
          <w:rStyle w:val="eop"/>
          <w:color w:val="231F20"/>
        </w:rPr>
        <w:t> </w:t>
      </w:r>
    </w:p>
    <w:p w14:paraId="0BF8106B" w14:textId="77777777" w:rsidR="00E054B8" w:rsidRDefault="00E054B8" w:rsidP="007634C9">
      <w:pPr>
        <w:pStyle w:val="paragraph"/>
        <w:spacing w:before="0" w:beforeAutospacing="0" w:after="0" w:afterAutospacing="0"/>
        <w:ind w:left="1080" w:hanging="450"/>
        <w:textAlignment w:val="baseline"/>
      </w:pPr>
    </w:p>
    <w:p w14:paraId="33C8B60A" w14:textId="390D26EF" w:rsidR="009B4B88" w:rsidRDefault="00E054B8" w:rsidP="00F3377E">
      <w:pPr>
        <w:pStyle w:val="paragraph"/>
        <w:numPr>
          <w:ilvl w:val="0"/>
          <w:numId w:val="42"/>
        </w:numPr>
        <w:spacing w:before="0" w:beforeAutospacing="0" w:after="0" w:afterAutospacing="0"/>
        <w:ind w:left="1080" w:hanging="450"/>
        <w:textAlignment w:val="baseline"/>
      </w:pPr>
      <w:r w:rsidRPr="007634C9">
        <w:rPr>
          <w:rStyle w:val="normaltextrun"/>
          <w:rFonts w:eastAsiaTheme="majorEastAsia"/>
          <w:color w:val="000000"/>
        </w:rPr>
        <w:t xml:space="preserve">All applicants shall, upon grant of Administrative Approval or a Special Permit, furnish a performance bond or irrevocable letter of credit naming Town of Lenox as beneficiary in the sum of $50,000.00 (“Performance Bond) </w:t>
      </w:r>
      <w:r w:rsidRPr="00F80B74">
        <w:rPr>
          <w:rStyle w:val="normaltextrun"/>
          <w:rFonts w:eastAsiaTheme="majorEastAsia"/>
        </w:rPr>
        <w:t xml:space="preserve">which shall state, </w:t>
      </w:r>
      <w:r w:rsidRPr="007634C9">
        <w:rPr>
          <w:rStyle w:val="normaltextrun"/>
          <w:rFonts w:eastAsiaTheme="majorEastAsia"/>
          <w:color w:val="000000"/>
        </w:rPr>
        <w:t>inter alia,</w:t>
      </w:r>
      <w:r w:rsidR="00F80B74">
        <w:rPr>
          <w:rStyle w:val="normaltextrun"/>
          <w:rFonts w:eastAsiaTheme="majorEastAsia"/>
          <w:color w:val="000000"/>
        </w:rPr>
        <w:t xml:space="preserve"> that</w:t>
      </w:r>
      <w:r w:rsidRPr="007634C9">
        <w:rPr>
          <w:rStyle w:val="normaltextrun"/>
          <w:rFonts w:eastAsiaTheme="majorEastAsia"/>
          <w:color w:val="000000"/>
        </w:rPr>
        <w:t xml:space="preserve"> it is for the purpose of assuring the removal of the permitted wireless communications facility in the case of abandonment as contemplated herein.   </w:t>
      </w:r>
      <w:r w:rsidRPr="007634C9">
        <w:rPr>
          <w:rStyle w:val="eop"/>
          <w:color w:val="000000"/>
        </w:rPr>
        <w:t> </w:t>
      </w:r>
    </w:p>
    <w:p w14:paraId="2FC53E00" w14:textId="77777777" w:rsidR="00E054B8" w:rsidRDefault="00E054B8" w:rsidP="00E054B8">
      <w:pPr>
        <w:sectPr w:rsidR="00E054B8" w:rsidSect="009C362A">
          <w:type w:val="continuous"/>
          <w:pgSz w:w="12240" w:h="15840"/>
          <w:pgMar w:top="1440" w:right="1440" w:bottom="1440" w:left="1440" w:header="720" w:footer="720" w:gutter="0"/>
          <w:cols w:space="720"/>
          <w:docGrid w:linePitch="360"/>
        </w:sectPr>
      </w:pPr>
    </w:p>
    <w:p w14:paraId="2F32E924" w14:textId="77777777" w:rsidR="009B4B88" w:rsidRPr="005B20B1" w:rsidRDefault="009B4B88" w:rsidP="00E054B8">
      <w:pPr>
        <w:pStyle w:val="Heading2"/>
        <w:rPr>
          <w:b/>
          <w:color w:val="auto"/>
        </w:rPr>
        <w:sectPr w:rsidR="009B4B88" w:rsidRPr="005B20B1" w:rsidSect="009C362A">
          <w:type w:val="continuous"/>
          <w:pgSz w:w="12240" w:h="15840"/>
          <w:pgMar w:top="1440" w:right="1440" w:bottom="1440" w:left="1440" w:header="720" w:footer="720" w:gutter="0"/>
          <w:cols w:space="720"/>
          <w:docGrid w:linePitch="360"/>
        </w:sectPr>
      </w:pPr>
    </w:p>
    <w:p w14:paraId="167F3BED" w14:textId="68439782" w:rsidR="00E054B8" w:rsidRPr="005B20B1" w:rsidRDefault="00E054B8" w:rsidP="00E054B8">
      <w:pPr>
        <w:pStyle w:val="Heading2"/>
        <w:rPr>
          <w:b/>
          <w:color w:val="auto"/>
        </w:rPr>
      </w:pPr>
      <w:r w:rsidRPr="005B20B1">
        <w:rPr>
          <w:b/>
          <w:color w:val="auto"/>
        </w:rPr>
        <w:t xml:space="preserve">8.18.15 </w:t>
      </w:r>
      <w:r w:rsidR="009B4B88" w:rsidRPr="005B20B1">
        <w:rPr>
          <w:b/>
          <w:color w:val="auto"/>
        </w:rPr>
        <w:tab/>
      </w:r>
      <w:r w:rsidRPr="005B20B1">
        <w:rPr>
          <w:b/>
          <w:color w:val="auto"/>
        </w:rPr>
        <w:t xml:space="preserve">Exempt Facilities </w:t>
      </w:r>
      <w:r w:rsidR="007634C9">
        <w:rPr>
          <w:b/>
          <w:color w:val="auto"/>
        </w:rPr>
        <w:br/>
      </w:r>
    </w:p>
    <w:p w14:paraId="64DADC45" w14:textId="55E2C860" w:rsidR="00510C7C" w:rsidRDefault="00510C7C" w:rsidP="009B4B88">
      <w:pPr>
        <w:pStyle w:val="paragraph"/>
        <w:spacing w:before="0" w:beforeAutospacing="0" w:after="0" w:afterAutospacing="0"/>
        <w:ind w:right="1005"/>
        <w:textAlignment w:val="baseline"/>
        <w:rPr>
          <w:rStyle w:val="eop"/>
          <w:rFonts w:eastAsiaTheme="majorEastAsia"/>
          <w:color w:val="231F20"/>
        </w:rPr>
      </w:pPr>
      <w:r>
        <w:rPr>
          <w:rStyle w:val="normaltextrun"/>
          <w:rFonts w:eastAsiaTheme="majorEastAsia"/>
          <w:color w:val="231F20"/>
        </w:rPr>
        <w:t>The following are exempt from the standards for wireless</w:t>
      </w:r>
      <w:r w:rsidR="009B4B88">
        <w:rPr>
          <w:rStyle w:val="normaltextrun"/>
          <w:rFonts w:eastAsiaTheme="majorEastAsia"/>
          <w:color w:val="231F20"/>
        </w:rPr>
        <w:t xml:space="preserve"> </w:t>
      </w:r>
      <w:r>
        <w:rPr>
          <w:rStyle w:val="normaltextrun"/>
          <w:rFonts w:eastAsiaTheme="majorEastAsia"/>
          <w:color w:val="231F20"/>
        </w:rPr>
        <w:t>communication facilities notwithstanding any other provisions:</w:t>
      </w:r>
      <w:r>
        <w:rPr>
          <w:rStyle w:val="eop"/>
          <w:rFonts w:eastAsiaTheme="majorEastAsia"/>
          <w:color w:val="231F20"/>
        </w:rPr>
        <w:t> </w:t>
      </w:r>
    </w:p>
    <w:p w14:paraId="332DD834" w14:textId="77777777" w:rsidR="009B4B88" w:rsidRDefault="009B4B88" w:rsidP="007634C9">
      <w:pPr>
        <w:pStyle w:val="paragraph"/>
        <w:spacing w:before="0" w:beforeAutospacing="0" w:after="0" w:afterAutospacing="0"/>
        <w:ind w:left="900" w:right="1005" w:hanging="360"/>
        <w:textAlignment w:val="baseline"/>
        <w:rPr>
          <w:rFonts w:ascii="Segoe UI" w:hAnsi="Segoe UI" w:cs="Segoe UI"/>
          <w:sz w:val="18"/>
          <w:szCs w:val="18"/>
        </w:rPr>
      </w:pPr>
    </w:p>
    <w:p w14:paraId="3B413F60" w14:textId="4E16F2C0" w:rsidR="00510C7C" w:rsidRPr="00510C7C" w:rsidRDefault="00510C7C" w:rsidP="007634C9">
      <w:pPr>
        <w:pStyle w:val="paragraph"/>
        <w:numPr>
          <w:ilvl w:val="0"/>
          <w:numId w:val="43"/>
        </w:numPr>
        <w:tabs>
          <w:tab w:val="left" w:pos="720"/>
        </w:tabs>
        <w:spacing w:before="0" w:beforeAutospacing="0" w:after="0" w:afterAutospacing="0"/>
        <w:ind w:left="1170" w:hanging="450"/>
        <w:textAlignment w:val="baseline"/>
        <w:rPr>
          <w:rStyle w:val="eop"/>
        </w:rPr>
      </w:pPr>
      <w:r>
        <w:rPr>
          <w:rStyle w:val="normaltextrun"/>
          <w:rFonts w:eastAsiaTheme="majorEastAsia"/>
          <w:color w:val="231F20"/>
        </w:rPr>
        <w:t>Satellite earth stations used for the transmission or reception of wireless communications signals with satellites</w:t>
      </w:r>
      <w:r>
        <w:rPr>
          <w:rStyle w:val="normaltextrun"/>
          <w:rFonts w:eastAsiaTheme="majorEastAsia"/>
        </w:rPr>
        <w:t xml:space="preserve"> t</w:t>
      </w:r>
      <w:r>
        <w:rPr>
          <w:rStyle w:val="normaltextrun"/>
          <w:rFonts w:eastAsiaTheme="majorEastAsia"/>
          <w:color w:val="231F20"/>
        </w:rPr>
        <w:t xml:space="preserve">hat are </w:t>
      </w:r>
      <w:r>
        <w:rPr>
          <w:rStyle w:val="normaltextrun"/>
          <w:rFonts w:eastAsiaTheme="majorEastAsia"/>
        </w:rPr>
        <w:t>one (</w:t>
      </w:r>
      <w:r>
        <w:rPr>
          <w:rStyle w:val="normaltextrun"/>
          <w:rFonts w:eastAsiaTheme="majorEastAsia"/>
          <w:color w:val="231F20"/>
        </w:rPr>
        <w:t xml:space="preserve">1) meter (39.37 inches) or less in diameter in all residential zones and </w:t>
      </w:r>
      <w:r>
        <w:rPr>
          <w:rStyle w:val="normaltextrun"/>
          <w:rFonts w:eastAsiaTheme="majorEastAsia"/>
        </w:rPr>
        <w:t>two (</w:t>
      </w:r>
      <w:r>
        <w:rPr>
          <w:rStyle w:val="normaltextrun"/>
          <w:rFonts w:eastAsiaTheme="majorEastAsia"/>
          <w:color w:val="231F20"/>
        </w:rPr>
        <w:t>2) meters or less in all other zones.</w:t>
      </w:r>
      <w:r>
        <w:rPr>
          <w:rStyle w:val="eop"/>
          <w:rFonts w:eastAsiaTheme="majorEastAsia"/>
          <w:color w:val="231F20"/>
        </w:rPr>
        <w:t> </w:t>
      </w:r>
    </w:p>
    <w:p w14:paraId="6A7F81E5" w14:textId="77777777" w:rsidR="00510C7C" w:rsidRDefault="00510C7C" w:rsidP="007634C9">
      <w:pPr>
        <w:pStyle w:val="paragraph"/>
        <w:tabs>
          <w:tab w:val="left" w:pos="720"/>
        </w:tabs>
        <w:spacing w:before="0" w:beforeAutospacing="0" w:after="0" w:afterAutospacing="0"/>
        <w:ind w:left="1170" w:hanging="450"/>
        <w:textAlignment w:val="baseline"/>
      </w:pPr>
    </w:p>
    <w:p w14:paraId="51290676" w14:textId="38A726D4" w:rsidR="00510C7C" w:rsidRPr="00510C7C" w:rsidRDefault="00510C7C" w:rsidP="007634C9">
      <w:pPr>
        <w:pStyle w:val="paragraph"/>
        <w:numPr>
          <w:ilvl w:val="0"/>
          <w:numId w:val="44"/>
        </w:numPr>
        <w:tabs>
          <w:tab w:val="left" w:pos="720"/>
        </w:tabs>
        <w:spacing w:before="0" w:beforeAutospacing="0" w:after="0" w:afterAutospacing="0"/>
        <w:ind w:left="1170" w:hanging="450"/>
        <w:textAlignment w:val="baseline"/>
        <w:rPr>
          <w:rStyle w:val="eop"/>
        </w:rPr>
      </w:pPr>
      <w:r>
        <w:rPr>
          <w:rStyle w:val="normaltextrun"/>
          <w:rFonts w:eastAsiaTheme="majorEastAsia"/>
          <w:color w:val="231F20"/>
        </w:rPr>
        <w:t>A temporary wireless communications facility, upon the declaration of a state of emergency by federal, state, or local government, and a written determination of public necessity by the Town designee; except that such facility must comply with all federal and state requirements. No communications facility shall be exempt from the provisions of this Section beyond the duration of the state of emergency.</w:t>
      </w:r>
      <w:r>
        <w:rPr>
          <w:rStyle w:val="eop"/>
          <w:rFonts w:eastAsiaTheme="majorEastAsia"/>
          <w:color w:val="231F20"/>
        </w:rPr>
        <w:t> </w:t>
      </w:r>
    </w:p>
    <w:p w14:paraId="7F89576C" w14:textId="77777777" w:rsidR="00510C7C" w:rsidRDefault="00510C7C" w:rsidP="007634C9">
      <w:pPr>
        <w:pStyle w:val="paragraph"/>
        <w:tabs>
          <w:tab w:val="left" w:pos="720"/>
        </w:tabs>
        <w:spacing w:before="0" w:beforeAutospacing="0" w:after="0" w:afterAutospacing="0"/>
        <w:ind w:left="1170" w:hanging="450"/>
        <w:textAlignment w:val="baseline"/>
      </w:pPr>
    </w:p>
    <w:p w14:paraId="2DE9CCBD" w14:textId="52EBC438" w:rsidR="00510C7C" w:rsidRPr="00510C7C" w:rsidRDefault="00510C7C" w:rsidP="007634C9">
      <w:pPr>
        <w:pStyle w:val="paragraph"/>
        <w:numPr>
          <w:ilvl w:val="0"/>
          <w:numId w:val="45"/>
        </w:numPr>
        <w:tabs>
          <w:tab w:val="left" w:pos="720"/>
        </w:tabs>
        <w:spacing w:before="0" w:beforeAutospacing="0" w:after="0" w:afterAutospacing="0"/>
        <w:ind w:left="1170" w:hanging="450"/>
        <w:textAlignment w:val="baseline"/>
        <w:rPr>
          <w:rStyle w:val="eop"/>
        </w:rPr>
      </w:pPr>
      <w:r>
        <w:rPr>
          <w:rStyle w:val="normaltextrun"/>
          <w:rFonts w:eastAsiaTheme="majorEastAsia"/>
          <w:color w:val="231F20"/>
        </w:rPr>
        <w:t>A government-owned wireless communications facility erected for the purposes of providing communications for public health and safety.</w:t>
      </w:r>
      <w:r>
        <w:rPr>
          <w:rStyle w:val="eop"/>
          <w:rFonts w:eastAsiaTheme="majorEastAsia"/>
          <w:color w:val="231F20"/>
        </w:rPr>
        <w:t> </w:t>
      </w:r>
    </w:p>
    <w:p w14:paraId="39D36718" w14:textId="77777777" w:rsidR="00510C7C" w:rsidRDefault="00510C7C" w:rsidP="007634C9">
      <w:pPr>
        <w:pStyle w:val="paragraph"/>
        <w:tabs>
          <w:tab w:val="left" w:pos="720"/>
        </w:tabs>
        <w:spacing w:before="0" w:beforeAutospacing="0" w:after="0" w:afterAutospacing="0"/>
        <w:ind w:left="1170" w:hanging="450"/>
        <w:textAlignment w:val="baseline"/>
      </w:pPr>
    </w:p>
    <w:p w14:paraId="7D602967" w14:textId="7E26D9E2" w:rsidR="00510C7C" w:rsidRPr="00510C7C" w:rsidRDefault="00510C7C" w:rsidP="007634C9">
      <w:pPr>
        <w:pStyle w:val="paragraph"/>
        <w:numPr>
          <w:ilvl w:val="0"/>
          <w:numId w:val="46"/>
        </w:numPr>
        <w:tabs>
          <w:tab w:val="left" w:pos="720"/>
        </w:tabs>
        <w:spacing w:before="0" w:beforeAutospacing="0" w:after="0" w:afterAutospacing="0"/>
        <w:ind w:left="1170" w:hanging="450"/>
        <w:textAlignment w:val="baseline"/>
        <w:rPr>
          <w:rStyle w:val="eop"/>
        </w:rPr>
      </w:pPr>
      <w:r>
        <w:rPr>
          <w:rStyle w:val="normaltextrun"/>
          <w:rFonts w:eastAsiaTheme="majorEastAsia"/>
          <w:color w:val="231F20"/>
        </w:rPr>
        <w:t>A temporary wireless communications facility for the purposes of providing coverage of a special event, and subject to federal and state requirements. Said communications facility may be exempt from the provisions of this Section up to one week before and after the duration of the special event</w:t>
      </w:r>
      <w:r>
        <w:rPr>
          <w:rStyle w:val="normaltextrun"/>
          <w:rFonts w:eastAsiaTheme="majorEastAsia"/>
          <w:i/>
          <w:iCs/>
          <w:color w:val="231F20"/>
        </w:rPr>
        <w:t>.</w:t>
      </w:r>
      <w:r>
        <w:rPr>
          <w:rStyle w:val="normaltextrun"/>
          <w:rFonts w:eastAsiaTheme="majorEastAsia"/>
          <w:i/>
          <w:iCs/>
          <w:color w:val="D13438"/>
          <w:u w:val="single"/>
        </w:rPr>
        <w:t xml:space="preserve"> </w:t>
      </w:r>
      <w:r>
        <w:rPr>
          <w:rStyle w:val="normaltextrun"/>
          <w:rFonts w:eastAsiaTheme="majorEastAsia"/>
          <w:i/>
          <w:iCs/>
          <w:color w:val="D13438"/>
          <w:u w:val="single"/>
          <w:shd w:val="clear" w:color="auto" w:fill="FFFF00"/>
        </w:rPr>
        <w:t>Q: Who would oversee such a request? </w:t>
      </w:r>
      <w:r>
        <w:rPr>
          <w:rStyle w:val="eop"/>
          <w:rFonts w:eastAsiaTheme="majorEastAsia"/>
          <w:color w:val="231F20"/>
        </w:rPr>
        <w:t> </w:t>
      </w:r>
    </w:p>
    <w:p w14:paraId="3381AEF6" w14:textId="77777777" w:rsidR="00510C7C" w:rsidRDefault="00510C7C" w:rsidP="007634C9">
      <w:pPr>
        <w:pStyle w:val="paragraph"/>
        <w:tabs>
          <w:tab w:val="left" w:pos="720"/>
        </w:tabs>
        <w:spacing w:before="0" w:beforeAutospacing="0" w:after="0" w:afterAutospacing="0"/>
        <w:ind w:left="1170" w:hanging="450"/>
        <w:textAlignment w:val="baseline"/>
      </w:pPr>
    </w:p>
    <w:p w14:paraId="6D213DD7" w14:textId="607B0F30" w:rsidR="009B4B88" w:rsidRDefault="00510C7C" w:rsidP="007634C9">
      <w:pPr>
        <w:pStyle w:val="paragraph"/>
        <w:numPr>
          <w:ilvl w:val="0"/>
          <w:numId w:val="47"/>
        </w:numPr>
        <w:tabs>
          <w:tab w:val="left" w:pos="720"/>
        </w:tabs>
        <w:spacing w:before="0" w:beforeAutospacing="0" w:after="0" w:afterAutospacing="0"/>
        <w:ind w:left="1170" w:hanging="450"/>
        <w:textAlignment w:val="baseline"/>
        <w:rPr>
          <w:rStyle w:val="eop"/>
          <w:rFonts w:eastAsiaTheme="majorEastAsia"/>
          <w:color w:val="231F20"/>
        </w:rPr>
      </w:pPr>
      <w:r>
        <w:rPr>
          <w:rStyle w:val="normaltextrun"/>
          <w:rFonts w:eastAsiaTheme="majorEastAsia"/>
          <w:color w:val="231F20"/>
        </w:rPr>
        <w:t>Amateur radio towers solely used for licensed amateur services up to 70 feet in height, or at such additional height as approved by informal application to the Zoning Board of Appeals.</w:t>
      </w:r>
      <w:r>
        <w:rPr>
          <w:rStyle w:val="eop"/>
          <w:rFonts w:eastAsiaTheme="majorEastAsia"/>
          <w:color w:val="231F20"/>
        </w:rPr>
        <w:t> </w:t>
      </w:r>
    </w:p>
    <w:p w14:paraId="6C029AD2" w14:textId="77777777" w:rsidR="009B4B88" w:rsidRDefault="009B4B88" w:rsidP="007634C9">
      <w:pPr>
        <w:ind w:left="900" w:hanging="360"/>
        <w:rPr>
          <w:rStyle w:val="eop"/>
          <w:rFonts w:ascii="Times New Roman" w:eastAsiaTheme="majorEastAsia" w:hAnsi="Times New Roman" w:cs="Times New Roman"/>
          <w:color w:val="231F20"/>
          <w:sz w:val="24"/>
          <w:szCs w:val="24"/>
        </w:rPr>
      </w:pPr>
      <w:r>
        <w:rPr>
          <w:rStyle w:val="eop"/>
          <w:rFonts w:eastAsiaTheme="majorEastAsia"/>
          <w:color w:val="231F20"/>
        </w:rPr>
        <w:br w:type="page"/>
      </w:r>
    </w:p>
    <w:p w14:paraId="23070C99" w14:textId="77777777" w:rsidR="00510C7C" w:rsidRDefault="00510C7C" w:rsidP="009B4B88">
      <w:pPr>
        <w:pStyle w:val="paragraph"/>
        <w:spacing w:before="0" w:beforeAutospacing="0" w:after="0" w:afterAutospacing="0"/>
        <w:textAlignment w:val="baseline"/>
      </w:pPr>
    </w:p>
    <w:p w14:paraId="7E8745BF" w14:textId="0428FB0F" w:rsidR="00510C7C" w:rsidRPr="005B20B1" w:rsidRDefault="00510C7C" w:rsidP="00510C7C">
      <w:pPr>
        <w:pStyle w:val="Heading2"/>
        <w:rPr>
          <w:b/>
          <w:color w:val="auto"/>
        </w:rPr>
      </w:pPr>
      <w:r w:rsidRPr="005B20B1">
        <w:rPr>
          <w:b/>
          <w:color w:val="auto"/>
        </w:rPr>
        <w:t>8.18.16</w:t>
      </w:r>
      <w:r w:rsidR="009B4B88" w:rsidRPr="005B20B1">
        <w:rPr>
          <w:b/>
          <w:color w:val="auto"/>
        </w:rPr>
        <w:tab/>
      </w:r>
      <w:r w:rsidRPr="005B20B1">
        <w:rPr>
          <w:b/>
          <w:color w:val="auto"/>
        </w:rPr>
        <w:t xml:space="preserve">Definitions </w:t>
      </w:r>
    </w:p>
    <w:p w14:paraId="4AC7D20E" w14:textId="646EC329" w:rsidR="00510C7C" w:rsidRPr="00510C7C" w:rsidRDefault="007634C9" w:rsidP="000A3B2C">
      <w:pPr>
        <w:spacing w:after="0" w:line="240" w:lineRule="auto"/>
        <w:ind w:left="540" w:right="375"/>
        <w:textAlignment w:val="baseline"/>
        <w:rPr>
          <w:rFonts w:ascii="Segoe UI" w:eastAsia="Times New Roman" w:hAnsi="Segoe UI" w:cs="Segoe UI"/>
          <w:sz w:val="18"/>
          <w:szCs w:val="18"/>
        </w:rPr>
      </w:pPr>
      <w:r>
        <w:rPr>
          <w:rFonts w:ascii="Times New Roman" w:eastAsia="Times New Roman" w:hAnsi="Times New Roman" w:cs="Times New Roman"/>
          <w:sz w:val="24"/>
          <w:szCs w:val="24"/>
        </w:rPr>
        <w:br/>
      </w:r>
      <w:r w:rsidR="00510C7C" w:rsidRPr="00510C7C">
        <w:rPr>
          <w:rFonts w:ascii="Times New Roman" w:eastAsia="Times New Roman" w:hAnsi="Times New Roman" w:cs="Times New Roman"/>
          <w:sz w:val="24"/>
          <w:szCs w:val="24"/>
        </w:rPr>
        <w:t>The following definitions are used exclusively in the Wireless Communications Bylaw</w:t>
      </w:r>
      <w:r w:rsidR="000A3B2C">
        <w:rPr>
          <w:rFonts w:ascii="Times New Roman" w:eastAsia="Times New Roman" w:hAnsi="Times New Roman" w:cs="Times New Roman"/>
          <w:strike/>
          <w:color w:val="D13438"/>
          <w:sz w:val="24"/>
          <w:szCs w:val="24"/>
        </w:rPr>
        <w:t>:</w:t>
      </w:r>
    </w:p>
    <w:p w14:paraId="6ED25280" w14:textId="77777777" w:rsidR="00510C7C" w:rsidRPr="00510C7C" w:rsidRDefault="00510C7C" w:rsidP="00510C7C">
      <w:pPr>
        <w:spacing w:after="0" w:line="240" w:lineRule="auto"/>
        <w:ind w:left="690" w:right="375"/>
        <w:textAlignment w:val="baseline"/>
        <w:rPr>
          <w:rFonts w:ascii="Segoe UI" w:eastAsia="Times New Roman" w:hAnsi="Segoe UI" w:cs="Segoe UI"/>
          <w:sz w:val="18"/>
          <w:szCs w:val="18"/>
        </w:rPr>
      </w:pPr>
      <w:r w:rsidRPr="00510C7C">
        <w:rPr>
          <w:rFonts w:ascii="Times New Roman" w:eastAsia="Times New Roman" w:hAnsi="Times New Roman" w:cs="Times New Roman"/>
          <w:color w:val="000000"/>
          <w:sz w:val="24"/>
          <w:szCs w:val="24"/>
        </w:rPr>
        <w:t> </w:t>
      </w:r>
    </w:p>
    <w:p w14:paraId="15B3FC87" w14:textId="77777777" w:rsidR="00510C7C" w:rsidRPr="00510C7C" w:rsidRDefault="00510C7C" w:rsidP="00510C7C">
      <w:pPr>
        <w:spacing w:after="0" w:line="240" w:lineRule="auto"/>
        <w:ind w:left="690" w:right="375"/>
        <w:textAlignment w:val="baseline"/>
        <w:rPr>
          <w:rFonts w:ascii="Segoe UI" w:eastAsia="Times New Roman" w:hAnsi="Segoe UI" w:cs="Segoe UI"/>
          <w:sz w:val="18"/>
          <w:szCs w:val="18"/>
        </w:rPr>
      </w:pPr>
      <w:r w:rsidRPr="00510C7C">
        <w:rPr>
          <w:rFonts w:ascii="Times New Roman" w:eastAsia="Times New Roman" w:hAnsi="Times New Roman" w:cs="Times New Roman"/>
          <w:b/>
          <w:bCs/>
          <w:i/>
          <w:iCs/>
          <w:color w:val="000000"/>
          <w:sz w:val="24"/>
          <w:szCs w:val="24"/>
        </w:rPr>
        <w:t>Antenna</w:t>
      </w:r>
      <w:r w:rsidRPr="00510C7C">
        <w:rPr>
          <w:rFonts w:ascii="Times New Roman" w:eastAsia="Times New Roman" w:hAnsi="Times New Roman" w:cs="Times New Roman"/>
          <w:i/>
          <w:iCs/>
          <w:color w:val="000000"/>
          <w:sz w:val="24"/>
          <w:szCs w:val="24"/>
        </w:rPr>
        <w:t xml:space="preserve"> </w:t>
      </w:r>
      <w:r w:rsidRPr="00510C7C">
        <w:rPr>
          <w:rFonts w:ascii="Times New Roman" w:eastAsia="Times New Roman" w:hAnsi="Times New Roman" w:cs="Times New Roman"/>
          <w:color w:val="000000"/>
          <w:sz w:val="24"/>
          <w:szCs w:val="24"/>
        </w:rPr>
        <w:t>– a device consisting of exposed elements or of an enclosure containing one or more elements that transmits and/or receives electromagnetic radio frequency signals.  Two or more antennas operated by one carrier/owner at one site constitute an antenna array. In context, a single enclosure that contains multiple antenna elements connected to multiple electrical ports that provide for any of the following is considered an antenna herein: multiple frequency bands, multiple input/multiple output arrays, transmit/receive isolation, polarization and space diversity. </w:t>
      </w:r>
    </w:p>
    <w:p w14:paraId="5796669C" w14:textId="77777777" w:rsidR="00510C7C" w:rsidRPr="00510C7C" w:rsidRDefault="00510C7C" w:rsidP="00510C7C">
      <w:pPr>
        <w:spacing w:after="0" w:line="240" w:lineRule="auto"/>
        <w:ind w:left="690" w:right="375"/>
        <w:textAlignment w:val="baseline"/>
        <w:rPr>
          <w:rFonts w:ascii="Segoe UI" w:eastAsia="Times New Roman" w:hAnsi="Segoe UI" w:cs="Segoe UI"/>
          <w:sz w:val="18"/>
          <w:szCs w:val="18"/>
        </w:rPr>
      </w:pPr>
      <w:r w:rsidRPr="00510C7C">
        <w:rPr>
          <w:rFonts w:ascii="Times New Roman" w:eastAsia="Times New Roman" w:hAnsi="Times New Roman" w:cs="Times New Roman"/>
          <w:color w:val="000000"/>
          <w:sz w:val="24"/>
          <w:szCs w:val="24"/>
        </w:rPr>
        <w:t> </w:t>
      </w:r>
    </w:p>
    <w:p w14:paraId="3FEB5F84" w14:textId="77777777" w:rsidR="00510C7C" w:rsidRPr="00510C7C" w:rsidRDefault="00510C7C" w:rsidP="00510C7C">
      <w:pPr>
        <w:spacing w:after="0" w:line="240" w:lineRule="auto"/>
        <w:ind w:left="690" w:right="375"/>
        <w:textAlignment w:val="baseline"/>
        <w:rPr>
          <w:rFonts w:ascii="Segoe UI" w:eastAsia="Times New Roman" w:hAnsi="Segoe UI" w:cs="Segoe UI"/>
          <w:sz w:val="18"/>
          <w:szCs w:val="18"/>
        </w:rPr>
      </w:pPr>
      <w:r w:rsidRPr="00510C7C">
        <w:rPr>
          <w:rFonts w:ascii="Times New Roman" w:eastAsia="Times New Roman" w:hAnsi="Times New Roman" w:cs="Times New Roman"/>
          <w:b/>
          <w:bCs/>
          <w:i/>
          <w:iCs/>
          <w:color w:val="030303"/>
          <w:sz w:val="24"/>
          <w:szCs w:val="24"/>
        </w:rPr>
        <w:t>Camouflaged (facility/antennas)</w:t>
      </w:r>
      <w:r w:rsidRPr="00510C7C">
        <w:rPr>
          <w:rFonts w:ascii="Times New Roman" w:eastAsia="Times New Roman" w:hAnsi="Times New Roman" w:cs="Times New Roman"/>
          <w:i/>
          <w:iCs/>
          <w:color w:val="030303"/>
          <w:sz w:val="24"/>
          <w:szCs w:val="24"/>
        </w:rPr>
        <w:t xml:space="preserve"> – </w:t>
      </w:r>
      <w:r w:rsidRPr="00510C7C">
        <w:rPr>
          <w:rFonts w:ascii="Times New Roman" w:eastAsia="Times New Roman" w:hAnsi="Times New Roman" w:cs="Times New Roman"/>
          <w:color w:val="030303"/>
          <w:sz w:val="24"/>
          <w:szCs w:val="24"/>
        </w:rPr>
        <w:t>the use of materials added to an installation, including when applicable added to existing architecture, to render a facility or antennas less noticeable. </w:t>
      </w:r>
    </w:p>
    <w:p w14:paraId="43BC138F" w14:textId="77777777" w:rsidR="00510C7C" w:rsidRPr="00510C7C" w:rsidRDefault="00510C7C" w:rsidP="00510C7C">
      <w:pPr>
        <w:spacing w:after="0" w:line="240" w:lineRule="auto"/>
        <w:ind w:left="690" w:right="375"/>
        <w:textAlignment w:val="baseline"/>
        <w:rPr>
          <w:rFonts w:ascii="Segoe UI" w:eastAsia="Times New Roman" w:hAnsi="Segoe UI" w:cs="Segoe UI"/>
          <w:sz w:val="18"/>
          <w:szCs w:val="18"/>
        </w:rPr>
      </w:pPr>
      <w:r w:rsidRPr="00510C7C">
        <w:rPr>
          <w:rFonts w:ascii="Times New Roman" w:eastAsia="Times New Roman" w:hAnsi="Times New Roman" w:cs="Times New Roman"/>
          <w:color w:val="030303"/>
          <w:sz w:val="24"/>
          <w:szCs w:val="24"/>
        </w:rPr>
        <w:t> </w:t>
      </w:r>
    </w:p>
    <w:p w14:paraId="21472F2A" w14:textId="25BAE949" w:rsidR="00510C7C" w:rsidRPr="00510C7C" w:rsidRDefault="00510C7C" w:rsidP="00510C7C">
      <w:pPr>
        <w:shd w:val="clear" w:color="auto" w:fill="FFFFFF"/>
        <w:spacing w:after="0" w:line="240" w:lineRule="auto"/>
        <w:ind w:left="690"/>
        <w:textAlignment w:val="baseline"/>
        <w:rPr>
          <w:rFonts w:ascii="Segoe UI" w:eastAsia="Times New Roman" w:hAnsi="Segoe UI" w:cs="Segoe UI"/>
          <w:sz w:val="18"/>
          <w:szCs w:val="18"/>
        </w:rPr>
      </w:pPr>
      <w:r w:rsidRPr="00510C7C">
        <w:rPr>
          <w:rFonts w:ascii="Times New Roman" w:eastAsia="Times New Roman" w:hAnsi="Times New Roman" w:cs="Times New Roman"/>
          <w:b/>
          <w:bCs/>
          <w:i/>
          <w:iCs/>
          <w:color w:val="030303"/>
          <w:sz w:val="24"/>
          <w:szCs w:val="24"/>
        </w:rPr>
        <w:t>Collocation</w:t>
      </w:r>
      <w:r w:rsidRPr="00510C7C">
        <w:rPr>
          <w:rFonts w:ascii="Times New Roman" w:eastAsia="Times New Roman" w:hAnsi="Times New Roman" w:cs="Times New Roman"/>
          <w:i/>
          <w:iCs/>
          <w:color w:val="030303"/>
          <w:sz w:val="24"/>
          <w:szCs w:val="24"/>
        </w:rPr>
        <w:t xml:space="preserve"> </w:t>
      </w:r>
      <w:r w:rsidRPr="00510C7C">
        <w:rPr>
          <w:rFonts w:ascii="Times New Roman" w:eastAsia="Times New Roman" w:hAnsi="Times New Roman" w:cs="Times New Roman"/>
          <w:color w:val="030303"/>
          <w:sz w:val="24"/>
          <w:szCs w:val="24"/>
        </w:rPr>
        <w:t>- to install</w:t>
      </w:r>
      <w:r w:rsidRPr="00510C7C">
        <w:rPr>
          <w:rFonts w:ascii="Times New Roman" w:eastAsia="Times New Roman" w:hAnsi="Times New Roman" w:cs="Times New Roman"/>
          <w:color w:val="1F1F1F"/>
          <w:sz w:val="24"/>
          <w:szCs w:val="24"/>
        </w:rPr>
        <w:t xml:space="preserve"> </w:t>
      </w:r>
      <w:r w:rsidRPr="000A3B2C">
        <w:rPr>
          <w:rFonts w:ascii="Times New Roman" w:eastAsia="Times New Roman" w:hAnsi="Times New Roman" w:cs="Times New Roman"/>
          <w:color w:val="1F1F1F"/>
          <w:sz w:val="24"/>
          <w:szCs w:val="24"/>
        </w:rPr>
        <w:t xml:space="preserve">a </w:t>
      </w:r>
      <w:r w:rsidRPr="000A3B2C">
        <w:rPr>
          <w:rFonts w:ascii="Times New Roman" w:eastAsia="Times New Roman" w:hAnsi="Times New Roman" w:cs="Times New Roman"/>
          <w:sz w:val="24"/>
          <w:szCs w:val="24"/>
        </w:rPr>
        <w:t>Wireless Communications Facility on an existing structure, including but not limited to an existing tower, building, or other structure (such as water or fire tower, pole, etc.).  </w:t>
      </w:r>
    </w:p>
    <w:p w14:paraId="42E92C68" w14:textId="77777777" w:rsidR="00510C7C" w:rsidRPr="00510C7C" w:rsidRDefault="00510C7C" w:rsidP="00510C7C">
      <w:pPr>
        <w:shd w:val="clear" w:color="auto" w:fill="FFFFFF"/>
        <w:spacing w:after="0" w:line="240" w:lineRule="auto"/>
        <w:ind w:left="690"/>
        <w:textAlignment w:val="baseline"/>
        <w:rPr>
          <w:rFonts w:ascii="Segoe UI" w:eastAsia="Times New Roman" w:hAnsi="Segoe UI" w:cs="Segoe UI"/>
          <w:sz w:val="18"/>
          <w:szCs w:val="18"/>
        </w:rPr>
      </w:pPr>
      <w:r w:rsidRPr="00510C7C">
        <w:rPr>
          <w:rFonts w:ascii="Times New Roman" w:eastAsia="Times New Roman" w:hAnsi="Times New Roman" w:cs="Times New Roman"/>
          <w:b/>
          <w:bCs/>
          <w:color w:val="333333"/>
          <w:sz w:val="28"/>
          <w:szCs w:val="28"/>
        </w:rPr>
        <w:t> </w:t>
      </w:r>
      <w:r w:rsidRPr="00510C7C">
        <w:rPr>
          <w:rFonts w:ascii="Times New Roman" w:eastAsia="Times New Roman" w:hAnsi="Times New Roman" w:cs="Times New Roman"/>
          <w:color w:val="333333"/>
          <w:sz w:val="28"/>
          <w:szCs w:val="28"/>
        </w:rPr>
        <w:t> </w:t>
      </w:r>
    </w:p>
    <w:p w14:paraId="06597CEF"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510C7C">
        <w:rPr>
          <w:rFonts w:ascii="Times New Roman" w:eastAsia="Times New Roman" w:hAnsi="Times New Roman" w:cs="Times New Roman"/>
          <w:b/>
          <w:bCs/>
          <w:i/>
          <w:iCs/>
          <w:sz w:val="24"/>
          <w:szCs w:val="24"/>
        </w:rPr>
        <w:t>Concealed (facility, antennas)</w:t>
      </w:r>
      <w:r w:rsidRPr="00510C7C">
        <w:rPr>
          <w:rFonts w:ascii="Times New Roman" w:eastAsia="Times New Roman" w:hAnsi="Times New Roman" w:cs="Times New Roman"/>
          <w:sz w:val="24"/>
          <w:szCs w:val="24"/>
        </w:rPr>
        <w:t xml:space="preserve"> - a wireless communications facility or portion thereof that is designed in a manner that it is not visible to the public, typically through the use of </w:t>
      </w:r>
      <w:r w:rsidRPr="000A3B2C">
        <w:rPr>
          <w:rFonts w:ascii="Times New Roman" w:eastAsia="Times New Roman" w:hAnsi="Times New Roman" w:cs="Times New Roman"/>
          <w:sz w:val="24"/>
          <w:szCs w:val="24"/>
        </w:rPr>
        <w:t>radio frequency transparent materials integrated with existing architecture; any Tower that is designed to conceal the antennas is considered a concealment. </w:t>
      </w:r>
    </w:p>
    <w:p w14:paraId="321A868F"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3EA8FC75" w14:textId="3DDAA304"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 xml:space="preserve">Eligible Facilities Request – </w:t>
      </w:r>
      <w:r w:rsidRPr="000A3B2C">
        <w:rPr>
          <w:rFonts w:ascii="Times New Roman" w:eastAsia="Times New Roman" w:hAnsi="Times New Roman" w:cs="Times New Roman"/>
          <w:sz w:val="24"/>
          <w:szCs w:val="24"/>
        </w:rPr>
        <w:t>an application for a type of modification to an existing approved Wireless Communications Facility as defined in 47 CFR 1.6100. </w:t>
      </w:r>
    </w:p>
    <w:p w14:paraId="73E9EC8B"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70247ABE"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FCC</w:t>
      </w:r>
      <w:r w:rsidRPr="000A3B2C">
        <w:rPr>
          <w:rFonts w:ascii="Times New Roman" w:eastAsia="Times New Roman" w:hAnsi="Times New Roman" w:cs="Times New Roman"/>
          <w:i/>
          <w:iCs/>
          <w:sz w:val="24"/>
          <w:szCs w:val="24"/>
        </w:rPr>
        <w:t xml:space="preserve"> </w:t>
      </w:r>
      <w:r w:rsidRPr="000A3B2C">
        <w:rPr>
          <w:rFonts w:ascii="Times New Roman" w:eastAsia="Times New Roman" w:hAnsi="Times New Roman" w:cs="Times New Roman"/>
          <w:sz w:val="24"/>
          <w:szCs w:val="24"/>
        </w:rPr>
        <w:t>- the Federal Communications Commission of the United States. </w:t>
      </w:r>
    </w:p>
    <w:p w14:paraId="4285BABE"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71515816" w14:textId="29DCF667" w:rsidR="00510C7C" w:rsidRPr="000A3B2C" w:rsidRDefault="00510C7C" w:rsidP="000A3B2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Person</w:t>
      </w:r>
      <w:r w:rsidRPr="000A3B2C">
        <w:rPr>
          <w:rFonts w:ascii="Times New Roman" w:eastAsia="Times New Roman" w:hAnsi="Times New Roman" w:cs="Times New Roman"/>
          <w:i/>
          <w:iCs/>
          <w:sz w:val="24"/>
          <w:szCs w:val="24"/>
        </w:rPr>
        <w:t xml:space="preserve"> </w:t>
      </w:r>
      <w:r w:rsidRPr="000A3B2C">
        <w:rPr>
          <w:rFonts w:ascii="Times New Roman" w:eastAsia="Times New Roman" w:hAnsi="Times New Roman" w:cs="Times New Roman"/>
          <w:sz w:val="24"/>
          <w:szCs w:val="24"/>
        </w:rPr>
        <w:t>- an individual, corporation, limited liability company, partnership, association, trust, or other entity or organization. </w:t>
      </w:r>
      <w:r w:rsidRPr="000A3B2C">
        <w:rPr>
          <w:rFonts w:ascii="Arial" w:eastAsia="Times New Roman" w:hAnsi="Arial" w:cs="Arial"/>
        </w:rPr>
        <w:br/>
        <w:t> </w:t>
      </w:r>
    </w:p>
    <w:p w14:paraId="58AD4A1D" w14:textId="617EE31F" w:rsidR="00510C7C" w:rsidRPr="000A3B2C" w:rsidRDefault="00510C7C" w:rsidP="000A3B2C">
      <w:pPr>
        <w:spacing w:after="0" w:line="240" w:lineRule="auto"/>
        <w:ind w:left="63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Substantial change</w:t>
      </w:r>
      <w:r w:rsidRPr="000A3B2C">
        <w:rPr>
          <w:rFonts w:ascii="Times New Roman" w:eastAsia="Times New Roman" w:hAnsi="Times New Roman" w:cs="Times New Roman"/>
          <w:sz w:val="24"/>
          <w:szCs w:val="24"/>
        </w:rPr>
        <w:t xml:space="preserve"> </w:t>
      </w:r>
      <w:r w:rsidRPr="000A3B2C">
        <w:rPr>
          <w:rFonts w:ascii="Times New Roman" w:eastAsia="Times New Roman" w:hAnsi="Times New Roman" w:cs="Times New Roman"/>
          <w:strike/>
          <w:sz w:val="24"/>
          <w:szCs w:val="24"/>
        </w:rPr>
        <w:t>--</w:t>
      </w:r>
      <w:r w:rsidRPr="000A3B2C">
        <w:rPr>
          <w:rFonts w:ascii="Times New Roman" w:eastAsia="Times New Roman" w:hAnsi="Times New Roman" w:cs="Times New Roman"/>
          <w:sz w:val="24"/>
          <w:szCs w:val="24"/>
        </w:rPr>
        <w:t xml:space="preserve">– a type of modification to an existing approved Wireless Communications Facility as defined </w:t>
      </w:r>
      <w:r w:rsidR="000A3B2C" w:rsidRPr="000A3B2C">
        <w:rPr>
          <w:rFonts w:ascii="Times New Roman" w:eastAsia="Times New Roman" w:hAnsi="Times New Roman" w:cs="Times New Roman"/>
          <w:sz w:val="24"/>
          <w:szCs w:val="24"/>
        </w:rPr>
        <w:t>in</w:t>
      </w:r>
      <w:r w:rsidRPr="000A3B2C">
        <w:rPr>
          <w:rFonts w:ascii="Times New Roman" w:eastAsia="Times New Roman" w:hAnsi="Times New Roman" w:cs="Times New Roman"/>
          <w:sz w:val="24"/>
          <w:szCs w:val="24"/>
        </w:rPr>
        <w:t xml:space="preserve"> 47 CFR 1.6100 </w:t>
      </w:r>
    </w:p>
    <w:p w14:paraId="0B0119C6" w14:textId="77777777" w:rsidR="00510C7C" w:rsidRPr="000A3B2C" w:rsidRDefault="00510C7C" w:rsidP="00510C7C">
      <w:pPr>
        <w:spacing w:after="0" w:line="240" w:lineRule="auto"/>
        <w:ind w:left="960" w:right="375"/>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44466F3C"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Tower</w:t>
      </w:r>
      <w:r w:rsidRPr="000A3B2C">
        <w:rPr>
          <w:rFonts w:ascii="Times New Roman" w:eastAsia="Times New Roman" w:hAnsi="Times New Roman" w:cs="Times New Roman"/>
          <w:i/>
          <w:iCs/>
          <w:sz w:val="24"/>
          <w:szCs w:val="24"/>
        </w:rPr>
        <w:t xml:space="preserve"> </w:t>
      </w:r>
      <w:r w:rsidRPr="000A3B2C">
        <w:rPr>
          <w:rFonts w:ascii="Times New Roman" w:eastAsia="Times New Roman" w:hAnsi="Times New Roman" w:cs="Times New Roman"/>
          <w:sz w:val="24"/>
          <w:szCs w:val="24"/>
        </w:rPr>
        <w:t>- A</w:t>
      </w:r>
      <w:r w:rsidRPr="000A3B2C">
        <w:rPr>
          <w:rFonts w:ascii="Times New Roman" w:eastAsia="Times New Roman" w:hAnsi="Times New Roman" w:cs="Times New Roman"/>
          <w:strike/>
          <w:sz w:val="24"/>
          <w:szCs w:val="24"/>
        </w:rPr>
        <w:t>ny</w:t>
      </w:r>
      <w:r w:rsidRPr="000A3B2C">
        <w:rPr>
          <w:rFonts w:ascii="Times New Roman" w:eastAsia="Times New Roman" w:hAnsi="Times New Roman" w:cs="Times New Roman"/>
          <w:sz w:val="24"/>
          <w:szCs w:val="24"/>
        </w:rPr>
        <w:t> structure constructed on the ground for the sole or primary purpose of supporting antennas and their associated equipment.  </w:t>
      </w:r>
    </w:p>
    <w:p w14:paraId="5D263460" w14:textId="77777777" w:rsidR="00510C7C" w:rsidRPr="000A3B2C" w:rsidRDefault="00510C7C" w:rsidP="00510C7C">
      <w:pPr>
        <w:spacing w:after="0" w:line="240" w:lineRule="auto"/>
        <w:ind w:right="375"/>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1DB43014" w14:textId="25203FB5"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Wireless Communications Facility (WCF)</w:t>
      </w:r>
      <w:r w:rsidRPr="000A3B2C">
        <w:rPr>
          <w:rFonts w:ascii="Times New Roman" w:eastAsia="Times New Roman" w:hAnsi="Times New Roman" w:cs="Times New Roman"/>
          <w:i/>
          <w:iCs/>
          <w:sz w:val="24"/>
          <w:szCs w:val="24"/>
        </w:rPr>
        <w:t xml:space="preserve"> </w:t>
      </w:r>
      <w:r w:rsidRPr="000A3B2C">
        <w:rPr>
          <w:rFonts w:ascii="Times New Roman" w:eastAsia="Times New Roman" w:hAnsi="Times New Roman" w:cs="Times New Roman"/>
          <w:sz w:val="24"/>
          <w:szCs w:val="24"/>
        </w:rPr>
        <w:t>– an installation of equipment and utilities for the provision of personal wireless services to link remote user equipment to a communications network,  </w:t>
      </w:r>
    </w:p>
    <w:p w14:paraId="24A523A4" w14:textId="77777777" w:rsidR="00510C7C" w:rsidRPr="000A3B2C" w:rsidRDefault="00510C7C" w:rsidP="00510C7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sz w:val="24"/>
          <w:szCs w:val="24"/>
        </w:rPr>
        <w:t> </w:t>
      </w:r>
    </w:p>
    <w:p w14:paraId="3DF633AC" w14:textId="4DEF3548" w:rsidR="00510C7C" w:rsidRPr="00510C7C" w:rsidRDefault="00510C7C" w:rsidP="000A3B2C">
      <w:pPr>
        <w:spacing w:after="0" w:line="240" w:lineRule="auto"/>
        <w:ind w:left="690" w:right="375"/>
        <w:textAlignment w:val="baseline"/>
        <w:rPr>
          <w:rFonts w:ascii="Segoe UI" w:eastAsia="Times New Roman" w:hAnsi="Segoe UI" w:cs="Segoe UI"/>
          <w:sz w:val="18"/>
          <w:szCs w:val="18"/>
        </w:rPr>
      </w:pPr>
      <w:r w:rsidRPr="000A3B2C">
        <w:rPr>
          <w:rFonts w:ascii="Times New Roman" w:eastAsia="Times New Roman" w:hAnsi="Times New Roman" w:cs="Times New Roman"/>
          <w:b/>
          <w:bCs/>
          <w:i/>
          <w:iCs/>
          <w:sz w:val="24"/>
          <w:szCs w:val="24"/>
        </w:rPr>
        <w:t>Personal wireless services</w:t>
      </w:r>
      <w:r w:rsidRPr="000A3B2C">
        <w:rPr>
          <w:rFonts w:ascii="Times New Roman" w:eastAsia="Times New Roman" w:hAnsi="Times New Roman" w:cs="Times New Roman"/>
          <w:i/>
          <w:iCs/>
          <w:sz w:val="24"/>
          <w:szCs w:val="24"/>
        </w:rPr>
        <w:t xml:space="preserve"> </w:t>
      </w:r>
      <w:r w:rsidRPr="000A3B2C">
        <w:rPr>
          <w:rFonts w:ascii="Times New Roman" w:eastAsia="Times New Roman" w:hAnsi="Times New Roman" w:cs="Times New Roman"/>
          <w:sz w:val="24"/>
          <w:szCs w:val="24"/>
        </w:rPr>
        <w:t xml:space="preserve">– personal wireless services as defined in the National Wireless Telecommunications Policy, 47 U.S.C. 332(c): “commercial mobile </w:t>
      </w:r>
      <w:r w:rsidRPr="00510C7C">
        <w:rPr>
          <w:rFonts w:ascii="Times New Roman" w:eastAsia="Times New Roman" w:hAnsi="Times New Roman" w:cs="Times New Roman"/>
          <w:color w:val="000000"/>
          <w:sz w:val="24"/>
          <w:szCs w:val="24"/>
        </w:rPr>
        <w:lastRenderedPageBreak/>
        <w:t>services, unlicensed wireless services, and common carrier wireless exchange access services.” Note: This covers telecommunications services offered to the public or a subset thereof using a network of base stations to link remote subscribers to the telecommunications network. </w:t>
      </w:r>
    </w:p>
    <w:p w14:paraId="444DE8EF" w14:textId="77777777" w:rsidR="00510C7C" w:rsidRPr="00510C7C" w:rsidRDefault="00510C7C" w:rsidP="00510C7C">
      <w:bookmarkStart w:id="0" w:name="_GoBack"/>
      <w:bookmarkEnd w:id="0"/>
    </w:p>
    <w:sectPr w:rsidR="00510C7C" w:rsidRPr="00510C7C" w:rsidSect="009C36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9176" w14:textId="77777777" w:rsidR="0098006C" w:rsidRDefault="0098006C" w:rsidP="00510C7C">
      <w:pPr>
        <w:spacing w:after="0" w:line="240" w:lineRule="auto"/>
      </w:pPr>
      <w:r>
        <w:separator/>
      </w:r>
    </w:p>
  </w:endnote>
  <w:endnote w:type="continuationSeparator" w:id="0">
    <w:p w14:paraId="27D21787" w14:textId="77777777" w:rsidR="0098006C" w:rsidRDefault="0098006C" w:rsidP="0051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95598"/>
      <w:docPartObj>
        <w:docPartGallery w:val="Page Numbers (Bottom of Page)"/>
        <w:docPartUnique/>
      </w:docPartObj>
    </w:sdtPr>
    <w:sdtContent>
      <w:sdt>
        <w:sdtPr>
          <w:id w:val="1728636285"/>
          <w:docPartObj>
            <w:docPartGallery w:val="Page Numbers (Top of Page)"/>
            <w:docPartUnique/>
          </w:docPartObj>
        </w:sdtPr>
        <w:sdtContent>
          <w:p w14:paraId="50C86420" w14:textId="0CC53E29" w:rsidR="009D6AD4" w:rsidRDefault="009D6A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53E9E" w14:textId="77777777" w:rsidR="00510C7C" w:rsidRDefault="0051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05A8" w14:textId="77777777" w:rsidR="0098006C" w:rsidRDefault="0098006C" w:rsidP="00510C7C">
      <w:pPr>
        <w:spacing w:after="0" w:line="240" w:lineRule="auto"/>
      </w:pPr>
      <w:r>
        <w:separator/>
      </w:r>
    </w:p>
  </w:footnote>
  <w:footnote w:type="continuationSeparator" w:id="0">
    <w:p w14:paraId="17387C18" w14:textId="77777777" w:rsidR="0098006C" w:rsidRDefault="0098006C" w:rsidP="0051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37C"/>
    <w:multiLevelType w:val="multilevel"/>
    <w:tmpl w:val="4A1EB6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64C67"/>
    <w:multiLevelType w:val="hybridMultilevel"/>
    <w:tmpl w:val="C4F43CB4"/>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BA916E4"/>
    <w:multiLevelType w:val="multilevel"/>
    <w:tmpl w:val="18A49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ajorEastAsi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43AB4"/>
    <w:multiLevelType w:val="hybridMultilevel"/>
    <w:tmpl w:val="72B4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31220"/>
    <w:multiLevelType w:val="multilevel"/>
    <w:tmpl w:val="19A8A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B1607"/>
    <w:multiLevelType w:val="multilevel"/>
    <w:tmpl w:val="8BC45814"/>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17FA0E74"/>
    <w:multiLevelType w:val="multilevel"/>
    <w:tmpl w:val="51E8B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766CF6"/>
    <w:multiLevelType w:val="multilevel"/>
    <w:tmpl w:val="F40E43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7C501A"/>
    <w:multiLevelType w:val="multilevel"/>
    <w:tmpl w:val="DA7E9FE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36512"/>
    <w:multiLevelType w:val="multilevel"/>
    <w:tmpl w:val="7B8870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B24CAE"/>
    <w:multiLevelType w:val="multilevel"/>
    <w:tmpl w:val="F6D85140"/>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1" w15:restartNumberingAfterBreak="0">
    <w:nsid w:val="3183203A"/>
    <w:multiLevelType w:val="multilevel"/>
    <w:tmpl w:val="F548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620635"/>
    <w:multiLevelType w:val="hybridMultilevel"/>
    <w:tmpl w:val="7BD4E00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33C54A90"/>
    <w:multiLevelType w:val="multilevel"/>
    <w:tmpl w:val="713A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855D3"/>
    <w:multiLevelType w:val="multilevel"/>
    <w:tmpl w:val="90245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07991"/>
    <w:multiLevelType w:val="multilevel"/>
    <w:tmpl w:val="EB105C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8A72739"/>
    <w:multiLevelType w:val="multilevel"/>
    <w:tmpl w:val="F5F8DB70"/>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FA05A2"/>
    <w:multiLevelType w:val="multilevel"/>
    <w:tmpl w:val="AE5A5C0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8" w15:restartNumberingAfterBreak="0">
    <w:nsid w:val="3A1E4E4E"/>
    <w:multiLevelType w:val="multilevel"/>
    <w:tmpl w:val="A54CE2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5C6F77"/>
    <w:multiLevelType w:val="multilevel"/>
    <w:tmpl w:val="0016AA1C"/>
    <w:lvl w:ilvl="0">
      <w:start w:val="8"/>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0" w15:restartNumberingAfterBreak="0">
    <w:nsid w:val="439F5C85"/>
    <w:multiLevelType w:val="hybridMultilevel"/>
    <w:tmpl w:val="D644690E"/>
    <w:lvl w:ilvl="0" w:tplc="6FFE04A6">
      <w:start w:val="1"/>
      <w:numFmt w:val="decimal"/>
      <w:lvlText w:val="%1."/>
      <w:lvlJc w:val="left"/>
      <w:pPr>
        <w:ind w:left="720" w:hanging="360"/>
      </w:pPr>
      <w:rPr>
        <w:rFonts w:ascii="Times New Roman" w:hAnsi="Times New Roman" w:cs="Times New Roman" w:hint="default"/>
        <w:color w:val="D13438"/>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C52CC"/>
    <w:multiLevelType w:val="multilevel"/>
    <w:tmpl w:val="9D30B1AC"/>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AD6AA5"/>
    <w:multiLevelType w:val="multilevel"/>
    <w:tmpl w:val="12209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67716D0"/>
    <w:multiLevelType w:val="multilevel"/>
    <w:tmpl w:val="9CF85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0365C93"/>
    <w:multiLevelType w:val="multilevel"/>
    <w:tmpl w:val="6A66665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25" w15:restartNumberingAfterBreak="0">
    <w:nsid w:val="50470975"/>
    <w:multiLevelType w:val="multilevel"/>
    <w:tmpl w:val="69CC111C"/>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048BF"/>
    <w:multiLevelType w:val="multilevel"/>
    <w:tmpl w:val="0F2EBE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2250FF9"/>
    <w:multiLevelType w:val="hybridMultilevel"/>
    <w:tmpl w:val="F7ECA4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65677E1"/>
    <w:multiLevelType w:val="multilevel"/>
    <w:tmpl w:val="81AE84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6621ED"/>
    <w:multiLevelType w:val="hybridMultilevel"/>
    <w:tmpl w:val="6832B6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E3557B"/>
    <w:multiLevelType w:val="multilevel"/>
    <w:tmpl w:val="2DAA2C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D63F6D"/>
    <w:multiLevelType w:val="multilevel"/>
    <w:tmpl w:val="D6E81E78"/>
    <w:lvl w:ilvl="0">
      <w:start w:val="1"/>
      <w:numFmt w:val="bullet"/>
      <w:lvlText w:val="o"/>
      <w:lvlJc w:val="left"/>
      <w:pPr>
        <w:tabs>
          <w:tab w:val="num" w:pos="-1320"/>
        </w:tabs>
        <w:ind w:left="-1320" w:hanging="360"/>
      </w:pPr>
      <w:rPr>
        <w:rFonts w:ascii="Courier New" w:hAnsi="Courier New"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o"/>
      <w:lvlJc w:val="left"/>
      <w:pPr>
        <w:tabs>
          <w:tab w:val="num" w:pos="120"/>
        </w:tabs>
        <w:ind w:left="120" w:hanging="360"/>
      </w:pPr>
      <w:rPr>
        <w:rFonts w:ascii="Courier New" w:hAnsi="Courier New" w:hint="default"/>
        <w:sz w:val="20"/>
      </w:rPr>
    </w:lvl>
    <w:lvl w:ilvl="3" w:tentative="1">
      <w:start w:val="1"/>
      <w:numFmt w:val="bullet"/>
      <w:lvlText w:val="o"/>
      <w:lvlJc w:val="left"/>
      <w:pPr>
        <w:tabs>
          <w:tab w:val="num" w:pos="840"/>
        </w:tabs>
        <w:ind w:left="840" w:hanging="360"/>
      </w:pPr>
      <w:rPr>
        <w:rFonts w:ascii="Courier New" w:hAnsi="Courier New" w:hint="default"/>
        <w:sz w:val="20"/>
      </w:rPr>
    </w:lvl>
    <w:lvl w:ilvl="4" w:tentative="1">
      <w:start w:val="1"/>
      <w:numFmt w:val="bullet"/>
      <w:lvlText w:val="o"/>
      <w:lvlJc w:val="left"/>
      <w:pPr>
        <w:tabs>
          <w:tab w:val="num" w:pos="1560"/>
        </w:tabs>
        <w:ind w:left="1560" w:hanging="360"/>
      </w:pPr>
      <w:rPr>
        <w:rFonts w:ascii="Courier New" w:hAnsi="Courier New" w:hint="default"/>
        <w:sz w:val="20"/>
      </w:rPr>
    </w:lvl>
    <w:lvl w:ilvl="5" w:tentative="1">
      <w:start w:val="1"/>
      <w:numFmt w:val="bullet"/>
      <w:lvlText w:val="o"/>
      <w:lvlJc w:val="left"/>
      <w:pPr>
        <w:tabs>
          <w:tab w:val="num" w:pos="2280"/>
        </w:tabs>
        <w:ind w:left="2280" w:hanging="360"/>
      </w:pPr>
      <w:rPr>
        <w:rFonts w:ascii="Courier New" w:hAnsi="Courier New" w:hint="default"/>
        <w:sz w:val="20"/>
      </w:rPr>
    </w:lvl>
    <w:lvl w:ilvl="6" w:tentative="1">
      <w:start w:val="1"/>
      <w:numFmt w:val="bullet"/>
      <w:lvlText w:val="o"/>
      <w:lvlJc w:val="left"/>
      <w:pPr>
        <w:tabs>
          <w:tab w:val="num" w:pos="3000"/>
        </w:tabs>
        <w:ind w:left="3000" w:hanging="360"/>
      </w:pPr>
      <w:rPr>
        <w:rFonts w:ascii="Courier New" w:hAnsi="Courier New" w:hint="default"/>
        <w:sz w:val="20"/>
      </w:rPr>
    </w:lvl>
    <w:lvl w:ilvl="7" w:tentative="1">
      <w:start w:val="1"/>
      <w:numFmt w:val="bullet"/>
      <w:lvlText w:val="o"/>
      <w:lvlJc w:val="left"/>
      <w:pPr>
        <w:tabs>
          <w:tab w:val="num" w:pos="3720"/>
        </w:tabs>
        <w:ind w:left="3720" w:hanging="360"/>
      </w:pPr>
      <w:rPr>
        <w:rFonts w:ascii="Courier New" w:hAnsi="Courier New" w:hint="default"/>
        <w:sz w:val="20"/>
      </w:rPr>
    </w:lvl>
    <w:lvl w:ilvl="8" w:tentative="1">
      <w:start w:val="1"/>
      <w:numFmt w:val="bullet"/>
      <w:lvlText w:val="o"/>
      <w:lvlJc w:val="left"/>
      <w:pPr>
        <w:tabs>
          <w:tab w:val="num" w:pos="4440"/>
        </w:tabs>
        <w:ind w:left="4440" w:hanging="360"/>
      </w:pPr>
      <w:rPr>
        <w:rFonts w:ascii="Courier New" w:hAnsi="Courier New" w:hint="default"/>
        <w:sz w:val="20"/>
      </w:rPr>
    </w:lvl>
  </w:abstractNum>
  <w:abstractNum w:abstractNumId="32" w15:restartNumberingAfterBreak="0">
    <w:nsid w:val="5B895D32"/>
    <w:multiLevelType w:val="multilevel"/>
    <w:tmpl w:val="28E8B44A"/>
    <w:lvl w:ilvl="0">
      <w:start w:val="8"/>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3" w15:restartNumberingAfterBreak="0">
    <w:nsid w:val="5BBF737C"/>
    <w:multiLevelType w:val="multilevel"/>
    <w:tmpl w:val="5CBC08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5E9F3D96"/>
    <w:multiLevelType w:val="multilevel"/>
    <w:tmpl w:val="B1AEC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27248"/>
    <w:multiLevelType w:val="multilevel"/>
    <w:tmpl w:val="E3B89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26915C7"/>
    <w:multiLevelType w:val="multilevel"/>
    <w:tmpl w:val="69289F8A"/>
    <w:lvl w:ilvl="0">
      <w:start w:val="8"/>
      <w:numFmt w:val="decimal"/>
      <w:lvlText w:val="%1"/>
      <w:lvlJc w:val="left"/>
      <w:pPr>
        <w:ind w:left="648" w:hanging="648"/>
      </w:pPr>
      <w:rPr>
        <w:rFonts w:hint="default"/>
      </w:rPr>
    </w:lvl>
    <w:lvl w:ilvl="1">
      <w:start w:val="18"/>
      <w:numFmt w:val="decimal"/>
      <w:lvlText w:val="%1.%2"/>
      <w:lvlJc w:val="left"/>
      <w:pPr>
        <w:ind w:left="648" w:hanging="648"/>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7719E2"/>
    <w:multiLevelType w:val="multilevel"/>
    <w:tmpl w:val="66E0FD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A45165"/>
    <w:multiLevelType w:val="multilevel"/>
    <w:tmpl w:val="8F1C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2116A"/>
    <w:multiLevelType w:val="multilevel"/>
    <w:tmpl w:val="89D2DB7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6081FE6"/>
    <w:multiLevelType w:val="multilevel"/>
    <w:tmpl w:val="D66EB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504D23"/>
    <w:multiLevelType w:val="hybridMultilevel"/>
    <w:tmpl w:val="C41623F4"/>
    <w:lvl w:ilvl="0" w:tplc="CE52BD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836D5E"/>
    <w:multiLevelType w:val="multilevel"/>
    <w:tmpl w:val="065443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7154DE7"/>
    <w:multiLevelType w:val="multilevel"/>
    <w:tmpl w:val="932213E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67305822"/>
    <w:multiLevelType w:val="multilevel"/>
    <w:tmpl w:val="995E5BC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0786C92"/>
    <w:multiLevelType w:val="multilevel"/>
    <w:tmpl w:val="D0AAA9A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22A0BDF"/>
    <w:multiLevelType w:val="multilevel"/>
    <w:tmpl w:val="EC3EC6DE"/>
    <w:lvl w:ilvl="0">
      <w:start w:val="1"/>
      <w:numFmt w:val="decimal"/>
      <w:lvlText w:val="%1."/>
      <w:lvlJc w:val="left"/>
      <w:pPr>
        <w:tabs>
          <w:tab w:val="num" w:pos="1800"/>
        </w:tabs>
        <w:ind w:left="1800" w:hanging="360"/>
      </w:pPr>
      <w:rPr>
        <w:rFonts w:ascii="Times New Roman" w:eastAsiaTheme="majorEastAsia" w:hAnsi="Times New Roman" w:cs="Times New Roman"/>
      </w:rPr>
    </w:lvl>
    <w:lvl w:ilvl="1">
      <w:start w:val="1"/>
      <w:numFmt w:val="lowerLetter"/>
      <w:lvlText w:val="%2."/>
      <w:lvlJc w:val="left"/>
      <w:pPr>
        <w:ind w:left="2520" w:hanging="360"/>
      </w:pPr>
      <w:rPr>
        <w:rFonts w:eastAsiaTheme="majorEastAsia" w:hint="default"/>
        <w:color w:val="231F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7" w15:restartNumberingAfterBreak="0">
    <w:nsid w:val="736530B3"/>
    <w:multiLevelType w:val="multilevel"/>
    <w:tmpl w:val="1C84429E"/>
    <w:lvl w:ilvl="0">
      <w:start w:val="5"/>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8" w15:restartNumberingAfterBreak="0">
    <w:nsid w:val="73A43013"/>
    <w:multiLevelType w:val="multilevel"/>
    <w:tmpl w:val="E74C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2B3A94"/>
    <w:multiLevelType w:val="multilevel"/>
    <w:tmpl w:val="FC84E7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795A38B7"/>
    <w:multiLevelType w:val="hybridMultilevel"/>
    <w:tmpl w:val="E3585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B595DB9"/>
    <w:multiLevelType w:val="multilevel"/>
    <w:tmpl w:val="8EAA8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0"/>
  </w:num>
  <w:num w:numId="3">
    <w:abstractNumId w:val="38"/>
  </w:num>
  <w:num w:numId="4">
    <w:abstractNumId w:val="11"/>
  </w:num>
  <w:num w:numId="5">
    <w:abstractNumId w:val="35"/>
  </w:num>
  <w:num w:numId="6">
    <w:abstractNumId w:val="14"/>
  </w:num>
  <w:num w:numId="7">
    <w:abstractNumId w:val="21"/>
  </w:num>
  <w:num w:numId="8">
    <w:abstractNumId w:val="25"/>
  </w:num>
  <w:num w:numId="9">
    <w:abstractNumId w:val="22"/>
  </w:num>
  <w:num w:numId="10">
    <w:abstractNumId w:val="2"/>
  </w:num>
  <w:num w:numId="11">
    <w:abstractNumId w:val="23"/>
  </w:num>
  <w:num w:numId="12">
    <w:abstractNumId w:val="6"/>
  </w:num>
  <w:num w:numId="13">
    <w:abstractNumId w:val="7"/>
  </w:num>
  <w:num w:numId="14">
    <w:abstractNumId w:val="9"/>
  </w:num>
  <w:num w:numId="15">
    <w:abstractNumId w:val="31"/>
  </w:num>
  <w:num w:numId="16">
    <w:abstractNumId w:val="8"/>
  </w:num>
  <w:num w:numId="17">
    <w:abstractNumId w:val="41"/>
  </w:num>
  <w:num w:numId="18">
    <w:abstractNumId w:val="36"/>
  </w:num>
  <w:num w:numId="19">
    <w:abstractNumId w:val="46"/>
  </w:num>
  <w:num w:numId="20">
    <w:abstractNumId w:val="24"/>
  </w:num>
  <w:num w:numId="21">
    <w:abstractNumId w:val="17"/>
  </w:num>
  <w:num w:numId="22">
    <w:abstractNumId w:val="10"/>
  </w:num>
  <w:num w:numId="23">
    <w:abstractNumId w:val="18"/>
  </w:num>
  <w:num w:numId="24">
    <w:abstractNumId w:val="15"/>
  </w:num>
  <w:num w:numId="25">
    <w:abstractNumId w:val="0"/>
  </w:num>
  <w:num w:numId="26">
    <w:abstractNumId w:val="5"/>
  </w:num>
  <w:num w:numId="27">
    <w:abstractNumId w:val="47"/>
  </w:num>
  <w:num w:numId="28">
    <w:abstractNumId w:val="32"/>
  </w:num>
  <w:num w:numId="29">
    <w:abstractNumId w:val="30"/>
  </w:num>
  <w:num w:numId="30">
    <w:abstractNumId w:val="45"/>
  </w:num>
  <w:num w:numId="31">
    <w:abstractNumId w:val="39"/>
  </w:num>
  <w:num w:numId="32">
    <w:abstractNumId w:val="19"/>
  </w:num>
  <w:num w:numId="33">
    <w:abstractNumId w:val="49"/>
  </w:num>
  <w:num w:numId="34">
    <w:abstractNumId w:val="26"/>
  </w:num>
  <w:num w:numId="35">
    <w:abstractNumId w:val="43"/>
  </w:num>
  <w:num w:numId="36">
    <w:abstractNumId w:val="42"/>
  </w:num>
  <w:num w:numId="37">
    <w:abstractNumId w:val="44"/>
  </w:num>
  <w:num w:numId="38">
    <w:abstractNumId w:val="20"/>
  </w:num>
  <w:num w:numId="39">
    <w:abstractNumId w:val="33"/>
  </w:num>
  <w:num w:numId="40">
    <w:abstractNumId w:val="48"/>
  </w:num>
  <w:num w:numId="41">
    <w:abstractNumId w:val="40"/>
  </w:num>
  <w:num w:numId="42">
    <w:abstractNumId w:val="4"/>
  </w:num>
  <w:num w:numId="43">
    <w:abstractNumId w:val="13"/>
  </w:num>
  <w:num w:numId="44">
    <w:abstractNumId w:val="34"/>
  </w:num>
  <w:num w:numId="45">
    <w:abstractNumId w:val="51"/>
  </w:num>
  <w:num w:numId="46">
    <w:abstractNumId w:val="37"/>
  </w:num>
  <w:num w:numId="47">
    <w:abstractNumId w:val="28"/>
  </w:num>
  <w:num w:numId="48">
    <w:abstractNumId w:val="16"/>
  </w:num>
  <w:num w:numId="49">
    <w:abstractNumId w:val="29"/>
  </w:num>
  <w:num w:numId="50">
    <w:abstractNumId w:val="27"/>
  </w:num>
  <w:num w:numId="51">
    <w:abstractNumId w:val="3"/>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4E"/>
    <w:rsid w:val="000A3B2C"/>
    <w:rsid w:val="00180258"/>
    <w:rsid w:val="001B39F5"/>
    <w:rsid w:val="002B20C0"/>
    <w:rsid w:val="002D32FF"/>
    <w:rsid w:val="002D4C07"/>
    <w:rsid w:val="003F707E"/>
    <w:rsid w:val="004A634E"/>
    <w:rsid w:val="00510C7C"/>
    <w:rsid w:val="005B20B1"/>
    <w:rsid w:val="0060158C"/>
    <w:rsid w:val="006A0E2A"/>
    <w:rsid w:val="007634C9"/>
    <w:rsid w:val="007A5F58"/>
    <w:rsid w:val="0098006C"/>
    <w:rsid w:val="00992FB4"/>
    <w:rsid w:val="009B3011"/>
    <w:rsid w:val="009B4B88"/>
    <w:rsid w:val="009C362A"/>
    <w:rsid w:val="009D6AD4"/>
    <w:rsid w:val="009E552C"/>
    <w:rsid w:val="00A46B8F"/>
    <w:rsid w:val="00A55D09"/>
    <w:rsid w:val="00A84C3C"/>
    <w:rsid w:val="00AF37D8"/>
    <w:rsid w:val="00AF7F8A"/>
    <w:rsid w:val="00B159A4"/>
    <w:rsid w:val="00B56A0C"/>
    <w:rsid w:val="00B60337"/>
    <w:rsid w:val="00C01F2F"/>
    <w:rsid w:val="00C16245"/>
    <w:rsid w:val="00E054B8"/>
    <w:rsid w:val="00F24545"/>
    <w:rsid w:val="00F43381"/>
    <w:rsid w:val="00F721AC"/>
    <w:rsid w:val="00F80B74"/>
    <w:rsid w:val="00FC2A45"/>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576B"/>
  <w15:chartTrackingRefBased/>
  <w15:docId w15:val="{B9283C8D-D9D1-4D9F-A6C9-347EF39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2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A45"/>
  </w:style>
  <w:style w:type="character" w:customStyle="1" w:styleId="eop">
    <w:name w:val="eop"/>
    <w:basedOn w:val="DefaultParagraphFont"/>
    <w:rsid w:val="00FC2A45"/>
  </w:style>
  <w:style w:type="character" w:customStyle="1" w:styleId="Heading1Char">
    <w:name w:val="Heading 1 Char"/>
    <w:basedOn w:val="DefaultParagraphFont"/>
    <w:link w:val="Heading1"/>
    <w:uiPriority w:val="9"/>
    <w:rsid w:val="00FC2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1F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1F2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01F2F"/>
    <w:pPr>
      <w:ind w:left="720"/>
      <w:contextualSpacing/>
    </w:pPr>
  </w:style>
  <w:style w:type="character" w:customStyle="1" w:styleId="scxw196177916">
    <w:name w:val="scxw196177916"/>
    <w:basedOn w:val="DefaultParagraphFont"/>
    <w:rsid w:val="00A46B8F"/>
  </w:style>
  <w:style w:type="character" w:customStyle="1" w:styleId="scxw104659499">
    <w:name w:val="scxw104659499"/>
    <w:basedOn w:val="DefaultParagraphFont"/>
    <w:rsid w:val="00A46B8F"/>
  </w:style>
  <w:style w:type="character" w:customStyle="1" w:styleId="scxw35112026">
    <w:name w:val="scxw35112026"/>
    <w:basedOn w:val="DefaultParagraphFont"/>
    <w:rsid w:val="003F707E"/>
  </w:style>
  <w:style w:type="character" w:customStyle="1" w:styleId="scxw128416380">
    <w:name w:val="scxw128416380"/>
    <w:basedOn w:val="DefaultParagraphFont"/>
    <w:rsid w:val="003F707E"/>
  </w:style>
  <w:style w:type="character" w:customStyle="1" w:styleId="superscript">
    <w:name w:val="superscript"/>
    <w:basedOn w:val="DefaultParagraphFont"/>
    <w:rsid w:val="003F707E"/>
  </w:style>
  <w:style w:type="character" w:customStyle="1" w:styleId="contentcontrolboundarysink">
    <w:name w:val="contentcontrolboundarysink"/>
    <w:basedOn w:val="DefaultParagraphFont"/>
    <w:rsid w:val="0060158C"/>
  </w:style>
  <w:style w:type="paragraph" w:customStyle="1" w:styleId="msonormal0">
    <w:name w:val="msonormal"/>
    <w:basedOn w:val="Normal"/>
    <w:rsid w:val="00601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DefaultParagraphFont"/>
    <w:rsid w:val="0060158C"/>
  </w:style>
  <w:style w:type="character" w:customStyle="1" w:styleId="trackedchange">
    <w:name w:val="trackedchange"/>
    <w:basedOn w:val="DefaultParagraphFont"/>
    <w:rsid w:val="0060158C"/>
  </w:style>
  <w:style w:type="character" w:customStyle="1" w:styleId="textrun">
    <w:name w:val="textrun"/>
    <w:basedOn w:val="DefaultParagraphFont"/>
    <w:rsid w:val="0060158C"/>
  </w:style>
  <w:style w:type="character" w:customStyle="1" w:styleId="linebreakblob">
    <w:name w:val="linebreakblob"/>
    <w:basedOn w:val="DefaultParagraphFont"/>
    <w:rsid w:val="0060158C"/>
  </w:style>
  <w:style w:type="character" w:customStyle="1" w:styleId="scxw64369940">
    <w:name w:val="scxw64369940"/>
    <w:basedOn w:val="DefaultParagraphFont"/>
    <w:rsid w:val="0060158C"/>
  </w:style>
  <w:style w:type="character" w:customStyle="1" w:styleId="trackchangetextdeletionmarker">
    <w:name w:val="trackchangetextdeletionmarker"/>
    <w:basedOn w:val="DefaultParagraphFont"/>
    <w:rsid w:val="0060158C"/>
  </w:style>
  <w:style w:type="paragraph" w:customStyle="1" w:styleId="outlineelement">
    <w:name w:val="outlineelement"/>
    <w:basedOn w:val="Normal"/>
    <w:rsid w:val="00601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60158C"/>
  </w:style>
  <w:style w:type="character" w:customStyle="1" w:styleId="tabchar">
    <w:name w:val="tabchar"/>
    <w:basedOn w:val="DefaultParagraphFont"/>
    <w:rsid w:val="0060158C"/>
  </w:style>
  <w:style w:type="character" w:customStyle="1" w:styleId="tableaderchars">
    <w:name w:val="tableaderchars"/>
    <w:basedOn w:val="DefaultParagraphFont"/>
    <w:rsid w:val="0060158C"/>
  </w:style>
  <w:style w:type="character" w:customStyle="1" w:styleId="trackchangeblobmodified">
    <w:name w:val="trackchangeblobmodified"/>
    <w:basedOn w:val="DefaultParagraphFont"/>
    <w:rsid w:val="0060158C"/>
  </w:style>
  <w:style w:type="character" w:customStyle="1" w:styleId="trackchangeblobdeletion">
    <w:name w:val="trackchangeblobdeletion"/>
    <w:basedOn w:val="DefaultParagraphFont"/>
    <w:rsid w:val="0060158C"/>
  </w:style>
  <w:style w:type="character" w:customStyle="1" w:styleId="scxw233231518">
    <w:name w:val="scxw233231518"/>
    <w:basedOn w:val="DefaultParagraphFont"/>
    <w:rsid w:val="00510C7C"/>
  </w:style>
  <w:style w:type="paragraph" w:styleId="Header">
    <w:name w:val="header"/>
    <w:basedOn w:val="Normal"/>
    <w:link w:val="HeaderChar"/>
    <w:uiPriority w:val="99"/>
    <w:unhideWhenUsed/>
    <w:rsid w:val="0051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7C"/>
  </w:style>
  <w:style w:type="paragraph" w:styleId="Footer">
    <w:name w:val="footer"/>
    <w:basedOn w:val="Normal"/>
    <w:link w:val="FooterChar"/>
    <w:uiPriority w:val="99"/>
    <w:unhideWhenUsed/>
    <w:rsid w:val="0051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684">
      <w:bodyDiv w:val="1"/>
      <w:marLeft w:val="0"/>
      <w:marRight w:val="0"/>
      <w:marTop w:val="0"/>
      <w:marBottom w:val="0"/>
      <w:divBdr>
        <w:top w:val="none" w:sz="0" w:space="0" w:color="auto"/>
        <w:left w:val="none" w:sz="0" w:space="0" w:color="auto"/>
        <w:bottom w:val="none" w:sz="0" w:space="0" w:color="auto"/>
        <w:right w:val="none" w:sz="0" w:space="0" w:color="auto"/>
      </w:divBdr>
    </w:div>
    <w:div w:id="237372776">
      <w:bodyDiv w:val="1"/>
      <w:marLeft w:val="0"/>
      <w:marRight w:val="0"/>
      <w:marTop w:val="0"/>
      <w:marBottom w:val="0"/>
      <w:divBdr>
        <w:top w:val="none" w:sz="0" w:space="0" w:color="auto"/>
        <w:left w:val="none" w:sz="0" w:space="0" w:color="auto"/>
        <w:bottom w:val="none" w:sz="0" w:space="0" w:color="auto"/>
        <w:right w:val="none" w:sz="0" w:space="0" w:color="auto"/>
      </w:divBdr>
      <w:divsChild>
        <w:div w:id="1602568473">
          <w:marLeft w:val="0"/>
          <w:marRight w:val="0"/>
          <w:marTop w:val="0"/>
          <w:marBottom w:val="0"/>
          <w:divBdr>
            <w:top w:val="none" w:sz="0" w:space="0" w:color="auto"/>
            <w:left w:val="none" w:sz="0" w:space="0" w:color="auto"/>
            <w:bottom w:val="none" w:sz="0" w:space="0" w:color="auto"/>
            <w:right w:val="none" w:sz="0" w:space="0" w:color="auto"/>
          </w:divBdr>
        </w:div>
        <w:div w:id="75324111">
          <w:marLeft w:val="0"/>
          <w:marRight w:val="0"/>
          <w:marTop w:val="0"/>
          <w:marBottom w:val="0"/>
          <w:divBdr>
            <w:top w:val="none" w:sz="0" w:space="0" w:color="auto"/>
            <w:left w:val="none" w:sz="0" w:space="0" w:color="auto"/>
            <w:bottom w:val="none" w:sz="0" w:space="0" w:color="auto"/>
            <w:right w:val="none" w:sz="0" w:space="0" w:color="auto"/>
          </w:divBdr>
        </w:div>
        <w:div w:id="1669089911">
          <w:marLeft w:val="0"/>
          <w:marRight w:val="0"/>
          <w:marTop w:val="0"/>
          <w:marBottom w:val="0"/>
          <w:divBdr>
            <w:top w:val="none" w:sz="0" w:space="0" w:color="auto"/>
            <w:left w:val="none" w:sz="0" w:space="0" w:color="auto"/>
            <w:bottom w:val="none" w:sz="0" w:space="0" w:color="auto"/>
            <w:right w:val="none" w:sz="0" w:space="0" w:color="auto"/>
          </w:divBdr>
        </w:div>
        <w:div w:id="1657369613">
          <w:marLeft w:val="0"/>
          <w:marRight w:val="0"/>
          <w:marTop w:val="0"/>
          <w:marBottom w:val="0"/>
          <w:divBdr>
            <w:top w:val="none" w:sz="0" w:space="0" w:color="auto"/>
            <w:left w:val="none" w:sz="0" w:space="0" w:color="auto"/>
            <w:bottom w:val="none" w:sz="0" w:space="0" w:color="auto"/>
            <w:right w:val="none" w:sz="0" w:space="0" w:color="auto"/>
          </w:divBdr>
        </w:div>
        <w:div w:id="895430571">
          <w:marLeft w:val="0"/>
          <w:marRight w:val="0"/>
          <w:marTop w:val="0"/>
          <w:marBottom w:val="0"/>
          <w:divBdr>
            <w:top w:val="none" w:sz="0" w:space="0" w:color="auto"/>
            <w:left w:val="none" w:sz="0" w:space="0" w:color="auto"/>
            <w:bottom w:val="none" w:sz="0" w:space="0" w:color="auto"/>
            <w:right w:val="none" w:sz="0" w:space="0" w:color="auto"/>
          </w:divBdr>
        </w:div>
        <w:div w:id="1267690786">
          <w:marLeft w:val="0"/>
          <w:marRight w:val="0"/>
          <w:marTop w:val="0"/>
          <w:marBottom w:val="0"/>
          <w:divBdr>
            <w:top w:val="none" w:sz="0" w:space="0" w:color="auto"/>
            <w:left w:val="none" w:sz="0" w:space="0" w:color="auto"/>
            <w:bottom w:val="none" w:sz="0" w:space="0" w:color="auto"/>
            <w:right w:val="none" w:sz="0" w:space="0" w:color="auto"/>
          </w:divBdr>
        </w:div>
        <w:div w:id="1769617424">
          <w:marLeft w:val="0"/>
          <w:marRight w:val="0"/>
          <w:marTop w:val="0"/>
          <w:marBottom w:val="0"/>
          <w:divBdr>
            <w:top w:val="none" w:sz="0" w:space="0" w:color="auto"/>
            <w:left w:val="none" w:sz="0" w:space="0" w:color="auto"/>
            <w:bottom w:val="none" w:sz="0" w:space="0" w:color="auto"/>
            <w:right w:val="none" w:sz="0" w:space="0" w:color="auto"/>
          </w:divBdr>
        </w:div>
        <w:div w:id="1335766863">
          <w:marLeft w:val="0"/>
          <w:marRight w:val="0"/>
          <w:marTop w:val="0"/>
          <w:marBottom w:val="0"/>
          <w:divBdr>
            <w:top w:val="none" w:sz="0" w:space="0" w:color="auto"/>
            <w:left w:val="none" w:sz="0" w:space="0" w:color="auto"/>
            <w:bottom w:val="none" w:sz="0" w:space="0" w:color="auto"/>
            <w:right w:val="none" w:sz="0" w:space="0" w:color="auto"/>
          </w:divBdr>
        </w:div>
        <w:div w:id="295644631">
          <w:marLeft w:val="0"/>
          <w:marRight w:val="0"/>
          <w:marTop w:val="0"/>
          <w:marBottom w:val="0"/>
          <w:divBdr>
            <w:top w:val="none" w:sz="0" w:space="0" w:color="auto"/>
            <w:left w:val="none" w:sz="0" w:space="0" w:color="auto"/>
            <w:bottom w:val="none" w:sz="0" w:space="0" w:color="auto"/>
            <w:right w:val="none" w:sz="0" w:space="0" w:color="auto"/>
          </w:divBdr>
        </w:div>
        <w:div w:id="755128327">
          <w:marLeft w:val="0"/>
          <w:marRight w:val="0"/>
          <w:marTop w:val="0"/>
          <w:marBottom w:val="0"/>
          <w:divBdr>
            <w:top w:val="none" w:sz="0" w:space="0" w:color="auto"/>
            <w:left w:val="none" w:sz="0" w:space="0" w:color="auto"/>
            <w:bottom w:val="none" w:sz="0" w:space="0" w:color="auto"/>
            <w:right w:val="none" w:sz="0" w:space="0" w:color="auto"/>
          </w:divBdr>
        </w:div>
        <w:div w:id="803428631">
          <w:marLeft w:val="0"/>
          <w:marRight w:val="0"/>
          <w:marTop w:val="0"/>
          <w:marBottom w:val="0"/>
          <w:divBdr>
            <w:top w:val="none" w:sz="0" w:space="0" w:color="auto"/>
            <w:left w:val="none" w:sz="0" w:space="0" w:color="auto"/>
            <w:bottom w:val="none" w:sz="0" w:space="0" w:color="auto"/>
            <w:right w:val="none" w:sz="0" w:space="0" w:color="auto"/>
          </w:divBdr>
        </w:div>
        <w:div w:id="2053725229">
          <w:marLeft w:val="0"/>
          <w:marRight w:val="0"/>
          <w:marTop w:val="0"/>
          <w:marBottom w:val="0"/>
          <w:divBdr>
            <w:top w:val="none" w:sz="0" w:space="0" w:color="auto"/>
            <w:left w:val="none" w:sz="0" w:space="0" w:color="auto"/>
            <w:bottom w:val="none" w:sz="0" w:space="0" w:color="auto"/>
            <w:right w:val="none" w:sz="0" w:space="0" w:color="auto"/>
          </w:divBdr>
        </w:div>
        <w:div w:id="1616671216">
          <w:marLeft w:val="0"/>
          <w:marRight w:val="0"/>
          <w:marTop w:val="0"/>
          <w:marBottom w:val="0"/>
          <w:divBdr>
            <w:top w:val="none" w:sz="0" w:space="0" w:color="auto"/>
            <w:left w:val="none" w:sz="0" w:space="0" w:color="auto"/>
            <w:bottom w:val="none" w:sz="0" w:space="0" w:color="auto"/>
            <w:right w:val="none" w:sz="0" w:space="0" w:color="auto"/>
          </w:divBdr>
        </w:div>
        <w:div w:id="522594333">
          <w:marLeft w:val="0"/>
          <w:marRight w:val="0"/>
          <w:marTop w:val="0"/>
          <w:marBottom w:val="0"/>
          <w:divBdr>
            <w:top w:val="none" w:sz="0" w:space="0" w:color="auto"/>
            <w:left w:val="none" w:sz="0" w:space="0" w:color="auto"/>
            <w:bottom w:val="none" w:sz="0" w:space="0" w:color="auto"/>
            <w:right w:val="none" w:sz="0" w:space="0" w:color="auto"/>
          </w:divBdr>
        </w:div>
        <w:div w:id="67308995">
          <w:marLeft w:val="0"/>
          <w:marRight w:val="0"/>
          <w:marTop w:val="0"/>
          <w:marBottom w:val="0"/>
          <w:divBdr>
            <w:top w:val="none" w:sz="0" w:space="0" w:color="auto"/>
            <w:left w:val="none" w:sz="0" w:space="0" w:color="auto"/>
            <w:bottom w:val="none" w:sz="0" w:space="0" w:color="auto"/>
            <w:right w:val="none" w:sz="0" w:space="0" w:color="auto"/>
          </w:divBdr>
        </w:div>
        <w:div w:id="1876652734">
          <w:marLeft w:val="0"/>
          <w:marRight w:val="0"/>
          <w:marTop w:val="0"/>
          <w:marBottom w:val="0"/>
          <w:divBdr>
            <w:top w:val="none" w:sz="0" w:space="0" w:color="auto"/>
            <w:left w:val="none" w:sz="0" w:space="0" w:color="auto"/>
            <w:bottom w:val="none" w:sz="0" w:space="0" w:color="auto"/>
            <w:right w:val="none" w:sz="0" w:space="0" w:color="auto"/>
          </w:divBdr>
        </w:div>
        <w:div w:id="296224378">
          <w:marLeft w:val="0"/>
          <w:marRight w:val="0"/>
          <w:marTop w:val="0"/>
          <w:marBottom w:val="0"/>
          <w:divBdr>
            <w:top w:val="none" w:sz="0" w:space="0" w:color="auto"/>
            <w:left w:val="none" w:sz="0" w:space="0" w:color="auto"/>
            <w:bottom w:val="none" w:sz="0" w:space="0" w:color="auto"/>
            <w:right w:val="none" w:sz="0" w:space="0" w:color="auto"/>
          </w:divBdr>
        </w:div>
      </w:divsChild>
    </w:div>
    <w:div w:id="326442116">
      <w:bodyDiv w:val="1"/>
      <w:marLeft w:val="0"/>
      <w:marRight w:val="0"/>
      <w:marTop w:val="0"/>
      <w:marBottom w:val="0"/>
      <w:divBdr>
        <w:top w:val="none" w:sz="0" w:space="0" w:color="auto"/>
        <w:left w:val="none" w:sz="0" w:space="0" w:color="auto"/>
        <w:bottom w:val="none" w:sz="0" w:space="0" w:color="auto"/>
        <w:right w:val="none" w:sz="0" w:space="0" w:color="auto"/>
      </w:divBdr>
      <w:divsChild>
        <w:div w:id="127363220">
          <w:marLeft w:val="0"/>
          <w:marRight w:val="0"/>
          <w:marTop w:val="0"/>
          <w:marBottom w:val="0"/>
          <w:divBdr>
            <w:top w:val="none" w:sz="0" w:space="0" w:color="auto"/>
            <w:left w:val="none" w:sz="0" w:space="0" w:color="auto"/>
            <w:bottom w:val="none" w:sz="0" w:space="0" w:color="auto"/>
            <w:right w:val="none" w:sz="0" w:space="0" w:color="auto"/>
          </w:divBdr>
        </w:div>
        <w:div w:id="405035857">
          <w:marLeft w:val="0"/>
          <w:marRight w:val="0"/>
          <w:marTop w:val="0"/>
          <w:marBottom w:val="0"/>
          <w:divBdr>
            <w:top w:val="none" w:sz="0" w:space="0" w:color="auto"/>
            <w:left w:val="none" w:sz="0" w:space="0" w:color="auto"/>
            <w:bottom w:val="none" w:sz="0" w:space="0" w:color="auto"/>
            <w:right w:val="none" w:sz="0" w:space="0" w:color="auto"/>
          </w:divBdr>
        </w:div>
        <w:div w:id="894899478">
          <w:marLeft w:val="0"/>
          <w:marRight w:val="0"/>
          <w:marTop w:val="0"/>
          <w:marBottom w:val="0"/>
          <w:divBdr>
            <w:top w:val="none" w:sz="0" w:space="0" w:color="auto"/>
            <w:left w:val="none" w:sz="0" w:space="0" w:color="auto"/>
            <w:bottom w:val="none" w:sz="0" w:space="0" w:color="auto"/>
            <w:right w:val="none" w:sz="0" w:space="0" w:color="auto"/>
          </w:divBdr>
        </w:div>
        <w:div w:id="953947524">
          <w:marLeft w:val="0"/>
          <w:marRight w:val="0"/>
          <w:marTop w:val="0"/>
          <w:marBottom w:val="0"/>
          <w:divBdr>
            <w:top w:val="none" w:sz="0" w:space="0" w:color="auto"/>
            <w:left w:val="none" w:sz="0" w:space="0" w:color="auto"/>
            <w:bottom w:val="none" w:sz="0" w:space="0" w:color="auto"/>
            <w:right w:val="none" w:sz="0" w:space="0" w:color="auto"/>
          </w:divBdr>
        </w:div>
        <w:div w:id="1765223457">
          <w:marLeft w:val="0"/>
          <w:marRight w:val="0"/>
          <w:marTop w:val="0"/>
          <w:marBottom w:val="0"/>
          <w:divBdr>
            <w:top w:val="none" w:sz="0" w:space="0" w:color="auto"/>
            <w:left w:val="none" w:sz="0" w:space="0" w:color="auto"/>
            <w:bottom w:val="none" w:sz="0" w:space="0" w:color="auto"/>
            <w:right w:val="none" w:sz="0" w:space="0" w:color="auto"/>
          </w:divBdr>
        </w:div>
        <w:div w:id="1765497619">
          <w:marLeft w:val="0"/>
          <w:marRight w:val="0"/>
          <w:marTop w:val="0"/>
          <w:marBottom w:val="0"/>
          <w:divBdr>
            <w:top w:val="none" w:sz="0" w:space="0" w:color="auto"/>
            <w:left w:val="none" w:sz="0" w:space="0" w:color="auto"/>
            <w:bottom w:val="none" w:sz="0" w:space="0" w:color="auto"/>
            <w:right w:val="none" w:sz="0" w:space="0" w:color="auto"/>
          </w:divBdr>
        </w:div>
        <w:div w:id="2113550083">
          <w:marLeft w:val="0"/>
          <w:marRight w:val="0"/>
          <w:marTop w:val="0"/>
          <w:marBottom w:val="0"/>
          <w:divBdr>
            <w:top w:val="none" w:sz="0" w:space="0" w:color="auto"/>
            <w:left w:val="none" w:sz="0" w:space="0" w:color="auto"/>
            <w:bottom w:val="none" w:sz="0" w:space="0" w:color="auto"/>
            <w:right w:val="none" w:sz="0" w:space="0" w:color="auto"/>
          </w:divBdr>
        </w:div>
      </w:divsChild>
    </w:div>
    <w:div w:id="378362201">
      <w:bodyDiv w:val="1"/>
      <w:marLeft w:val="0"/>
      <w:marRight w:val="0"/>
      <w:marTop w:val="0"/>
      <w:marBottom w:val="0"/>
      <w:divBdr>
        <w:top w:val="none" w:sz="0" w:space="0" w:color="auto"/>
        <w:left w:val="none" w:sz="0" w:space="0" w:color="auto"/>
        <w:bottom w:val="none" w:sz="0" w:space="0" w:color="auto"/>
        <w:right w:val="none" w:sz="0" w:space="0" w:color="auto"/>
      </w:divBdr>
      <w:divsChild>
        <w:div w:id="359549663">
          <w:marLeft w:val="0"/>
          <w:marRight w:val="0"/>
          <w:marTop w:val="0"/>
          <w:marBottom w:val="0"/>
          <w:divBdr>
            <w:top w:val="none" w:sz="0" w:space="0" w:color="auto"/>
            <w:left w:val="none" w:sz="0" w:space="0" w:color="auto"/>
            <w:bottom w:val="none" w:sz="0" w:space="0" w:color="auto"/>
            <w:right w:val="none" w:sz="0" w:space="0" w:color="auto"/>
          </w:divBdr>
          <w:divsChild>
            <w:div w:id="1622834802">
              <w:marLeft w:val="0"/>
              <w:marRight w:val="0"/>
              <w:marTop w:val="0"/>
              <w:marBottom w:val="0"/>
              <w:divBdr>
                <w:top w:val="none" w:sz="0" w:space="0" w:color="auto"/>
                <w:left w:val="none" w:sz="0" w:space="0" w:color="auto"/>
                <w:bottom w:val="none" w:sz="0" w:space="0" w:color="auto"/>
                <w:right w:val="none" w:sz="0" w:space="0" w:color="auto"/>
              </w:divBdr>
            </w:div>
            <w:div w:id="2064987376">
              <w:marLeft w:val="0"/>
              <w:marRight w:val="0"/>
              <w:marTop w:val="0"/>
              <w:marBottom w:val="0"/>
              <w:divBdr>
                <w:top w:val="none" w:sz="0" w:space="0" w:color="auto"/>
                <w:left w:val="none" w:sz="0" w:space="0" w:color="auto"/>
                <w:bottom w:val="none" w:sz="0" w:space="0" w:color="auto"/>
                <w:right w:val="none" w:sz="0" w:space="0" w:color="auto"/>
              </w:divBdr>
            </w:div>
          </w:divsChild>
        </w:div>
        <w:div w:id="483549727">
          <w:marLeft w:val="0"/>
          <w:marRight w:val="0"/>
          <w:marTop w:val="0"/>
          <w:marBottom w:val="0"/>
          <w:divBdr>
            <w:top w:val="none" w:sz="0" w:space="0" w:color="auto"/>
            <w:left w:val="none" w:sz="0" w:space="0" w:color="auto"/>
            <w:bottom w:val="none" w:sz="0" w:space="0" w:color="auto"/>
            <w:right w:val="none" w:sz="0" w:space="0" w:color="auto"/>
          </w:divBdr>
          <w:divsChild>
            <w:div w:id="29959947">
              <w:marLeft w:val="0"/>
              <w:marRight w:val="0"/>
              <w:marTop w:val="0"/>
              <w:marBottom w:val="0"/>
              <w:divBdr>
                <w:top w:val="none" w:sz="0" w:space="0" w:color="auto"/>
                <w:left w:val="none" w:sz="0" w:space="0" w:color="auto"/>
                <w:bottom w:val="none" w:sz="0" w:space="0" w:color="auto"/>
                <w:right w:val="none" w:sz="0" w:space="0" w:color="auto"/>
              </w:divBdr>
            </w:div>
            <w:div w:id="357705102">
              <w:marLeft w:val="0"/>
              <w:marRight w:val="0"/>
              <w:marTop w:val="0"/>
              <w:marBottom w:val="0"/>
              <w:divBdr>
                <w:top w:val="none" w:sz="0" w:space="0" w:color="auto"/>
                <w:left w:val="none" w:sz="0" w:space="0" w:color="auto"/>
                <w:bottom w:val="none" w:sz="0" w:space="0" w:color="auto"/>
                <w:right w:val="none" w:sz="0" w:space="0" w:color="auto"/>
              </w:divBdr>
            </w:div>
            <w:div w:id="1039087053">
              <w:marLeft w:val="0"/>
              <w:marRight w:val="0"/>
              <w:marTop w:val="0"/>
              <w:marBottom w:val="0"/>
              <w:divBdr>
                <w:top w:val="none" w:sz="0" w:space="0" w:color="auto"/>
                <w:left w:val="none" w:sz="0" w:space="0" w:color="auto"/>
                <w:bottom w:val="none" w:sz="0" w:space="0" w:color="auto"/>
                <w:right w:val="none" w:sz="0" w:space="0" w:color="auto"/>
              </w:divBdr>
            </w:div>
            <w:div w:id="1808663846">
              <w:marLeft w:val="0"/>
              <w:marRight w:val="0"/>
              <w:marTop w:val="0"/>
              <w:marBottom w:val="0"/>
              <w:divBdr>
                <w:top w:val="none" w:sz="0" w:space="0" w:color="auto"/>
                <w:left w:val="none" w:sz="0" w:space="0" w:color="auto"/>
                <w:bottom w:val="none" w:sz="0" w:space="0" w:color="auto"/>
                <w:right w:val="none" w:sz="0" w:space="0" w:color="auto"/>
              </w:divBdr>
            </w:div>
          </w:divsChild>
        </w:div>
        <w:div w:id="486172477">
          <w:marLeft w:val="0"/>
          <w:marRight w:val="0"/>
          <w:marTop w:val="0"/>
          <w:marBottom w:val="0"/>
          <w:divBdr>
            <w:top w:val="none" w:sz="0" w:space="0" w:color="auto"/>
            <w:left w:val="none" w:sz="0" w:space="0" w:color="auto"/>
            <w:bottom w:val="none" w:sz="0" w:space="0" w:color="auto"/>
            <w:right w:val="none" w:sz="0" w:space="0" w:color="auto"/>
          </w:divBdr>
          <w:divsChild>
            <w:div w:id="490099391">
              <w:marLeft w:val="0"/>
              <w:marRight w:val="0"/>
              <w:marTop w:val="0"/>
              <w:marBottom w:val="0"/>
              <w:divBdr>
                <w:top w:val="none" w:sz="0" w:space="0" w:color="auto"/>
                <w:left w:val="none" w:sz="0" w:space="0" w:color="auto"/>
                <w:bottom w:val="none" w:sz="0" w:space="0" w:color="auto"/>
                <w:right w:val="none" w:sz="0" w:space="0" w:color="auto"/>
              </w:divBdr>
            </w:div>
          </w:divsChild>
        </w:div>
        <w:div w:id="715197031">
          <w:marLeft w:val="0"/>
          <w:marRight w:val="0"/>
          <w:marTop w:val="0"/>
          <w:marBottom w:val="0"/>
          <w:divBdr>
            <w:top w:val="none" w:sz="0" w:space="0" w:color="auto"/>
            <w:left w:val="none" w:sz="0" w:space="0" w:color="auto"/>
            <w:bottom w:val="none" w:sz="0" w:space="0" w:color="auto"/>
            <w:right w:val="none" w:sz="0" w:space="0" w:color="auto"/>
          </w:divBdr>
          <w:divsChild>
            <w:div w:id="1184586459">
              <w:marLeft w:val="0"/>
              <w:marRight w:val="0"/>
              <w:marTop w:val="0"/>
              <w:marBottom w:val="0"/>
              <w:divBdr>
                <w:top w:val="none" w:sz="0" w:space="0" w:color="auto"/>
                <w:left w:val="none" w:sz="0" w:space="0" w:color="auto"/>
                <w:bottom w:val="none" w:sz="0" w:space="0" w:color="auto"/>
                <w:right w:val="none" w:sz="0" w:space="0" w:color="auto"/>
              </w:divBdr>
            </w:div>
            <w:div w:id="1824085800">
              <w:marLeft w:val="0"/>
              <w:marRight w:val="0"/>
              <w:marTop w:val="0"/>
              <w:marBottom w:val="0"/>
              <w:divBdr>
                <w:top w:val="none" w:sz="0" w:space="0" w:color="auto"/>
                <w:left w:val="none" w:sz="0" w:space="0" w:color="auto"/>
                <w:bottom w:val="none" w:sz="0" w:space="0" w:color="auto"/>
                <w:right w:val="none" w:sz="0" w:space="0" w:color="auto"/>
              </w:divBdr>
            </w:div>
          </w:divsChild>
        </w:div>
        <w:div w:id="1026492336">
          <w:marLeft w:val="0"/>
          <w:marRight w:val="0"/>
          <w:marTop w:val="0"/>
          <w:marBottom w:val="0"/>
          <w:divBdr>
            <w:top w:val="none" w:sz="0" w:space="0" w:color="auto"/>
            <w:left w:val="none" w:sz="0" w:space="0" w:color="auto"/>
            <w:bottom w:val="none" w:sz="0" w:space="0" w:color="auto"/>
            <w:right w:val="none" w:sz="0" w:space="0" w:color="auto"/>
          </w:divBdr>
          <w:divsChild>
            <w:div w:id="1436906317">
              <w:marLeft w:val="0"/>
              <w:marRight w:val="0"/>
              <w:marTop w:val="0"/>
              <w:marBottom w:val="0"/>
              <w:divBdr>
                <w:top w:val="none" w:sz="0" w:space="0" w:color="auto"/>
                <w:left w:val="none" w:sz="0" w:space="0" w:color="auto"/>
                <w:bottom w:val="none" w:sz="0" w:space="0" w:color="auto"/>
                <w:right w:val="none" w:sz="0" w:space="0" w:color="auto"/>
              </w:divBdr>
            </w:div>
            <w:div w:id="1916087918">
              <w:marLeft w:val="0"/>
              <w:marRight w:val="0"/>
              <w:marTop w:val="0"/>
              <w:marBottom w:val="0"/>
              <w:divBdr>
                <w:top w:val="none" w:sz="0" w:space="0" w:color="auto"/>
                <w:left w:val="none" w:sz="0" w:space="0" w:color="auto"/>
                <w:bottom w:val="none" w:sz="0" w:space="0" w:color="auto"/>
                <w:right w:val="none" w:sz="0" w:space="0" w:color="auto"/>
              </w:divBdr>
            </w:div>
          </w:divsChild>
        </w:div>
        <w:div w:id="1591548852">
          <w:marLeft w:val="0"/>
          <w:marRight w:val="0"/>
          <w:marTop w:val="0"/>
          <w:marBottom w:val="0"/>
          <w:divBdr>
            <w:top w:val="none" w:sz="0" w:space="0" w:color="auto"/>
            <w:left w:val="none" w:sz="0" w:space="0" w:color="auto"/>
            <w:bottom w:val="none" w:sz="0" w:space="0" w:color="auto"/>
            <w:right w:val="none" w:sz="0" w:space="0" w:color="auto"/>
          </w:divBdr>
          <w:divsChild>
            <w:div w:id="1555384804">
              <w:marLeft w:val="0"/>
              <w:marRight w:val="0"/>
              <w:marTop w:val="0"/>
              <w:marBottom w:val="0"/>
              <w:divBdr>
                <w:top w:val="none" w:sz="0" w:space="0" w:color="auto"/>
                <w:left w:val="none" w:sz="0" w:space="0" w:color="auto"/>
                <w:bottom w:val="none" w:sz="0" w:space="0" w:color="auto"/>
                <w:right w:val="none" w:sz="0" w:space="0" w:color="auto"/>
              </w:divBdr>
            </w:div>
            <w:div w:id="1938781692">
              <w:marLeft w:val="0"/>
              <w:marRight w:val="0"/>
              <w:marTop w:val="0"/>
              <w:marBottom w:val="0"/>
              <w:divBdr>
                <w:top w:val="none" w:sz="0" w:space="0" w:color="auto"/>
                <w:left w:val="none" w:sz="0" w:space="0" w:color="auto"/>
                <w:bottom w:val="none" w:sz="0" w:space="0" w:color="auto"/>
                <w:right w:val="none" w:sz="0" w:space="0" w:color="auto"/>
              </w:divBdr>
            </w:div>
          </w:divsChild>
        </w:div>
        <w:div w:id="1702240409">
          <w:marLeft w:val="0"/>
          <w:marRight w:val="0"/>
          <w:marTop w:val="0"/>
          <w:marBottom w:val="0"/>
          <w:divBdr>
            <w:top w:val="none" w:sz="0" w:space="0" w:color="auto"/>
            <w:left w:val="none" w:sz="0" w:space="0" w:color="auto"/>
            <w:bottom w:val="none" w:sz="0" w:space="0" w:color="auto"/>
            <w:right w:val="none" w:sz="0" w:space="0" w:color="auto"/>
          </w:divBdr>
          <w:divsChild>
            <w:div w:id="981081909">
              <w:marLeft w:val="0"/>
              <w:marRight w:val="0"/>
              <w:marTop w:val="0"/>
              <w:marBottom w:val="0"/>
              <w:divBdr>
                <w:top w:val="none" w:sz="0" w:space="0" w:color="auto"/>
                <w:left w:val="none" w:sz="0" w:space="0" w:color="auto"/>
                <w:bottom w:val="none" w:sz="0" w:space="0" w:color="auto"/>
                <w:right w:val="none" w:sz="0" w:space="0" w:color="auto"/>
              </w:divBdr>
            </w:div>
            <w:div w:id="1208950882">
              <w:marLeft w:val="0"/>
              <w:marRight w:val="0"/>
              <w:marTop w:val="0"/>
              <w:marBottom w:val="0"/>
              <w:divBdr>
                <w:top w:val="none" w:sz="0" w:space="0" w:color="auto"/>
                <w:left w:val="none" w:sz="0" w:space="0" w:color="auto"/>
                <w:bottom w:val="none" w:sz="0" w:space="0" w:color="auto"/>
                <w:right w:val="none" w:sz="0" w:space="0" w:color="auto"/>
              </w:divBdr>
            </w:div>
          </w:divsChild>
        </w:div>
        <w:div w:id="1881702333">
          <w:marLeft w:val="0"/>
          <w:marRight w:val="0"/>
          <w:marTop w:val="0"/>
          <w:marBottom w:val="0"/>
          <w:divBdr>
            <w:top w:val="none" w:sz="0" w:space="0" w:color="auto"/>
            <w:left w:val="none" w:sz="0" w:space="0" w:color="auto"/>
            <w:bottom w:val="none" w:sz="0" w:space="0" w:color="auto"/>
            <w:right w:val="none" w:sz="0" w:space="0" w:color="auto"/>
          </w:divBdr>
          <w:divsChild>
            <w:div w:id="757941769">
              <w:marLeft w:val="0"/>
              <w:marRight w:val="0"/>
              <w:marTop w:val="0"/>
              <w:marBottom w:val="0"/>
              <w:divBdr>
                <w:top w:val="none" w:sz="0" w:space="0" w:color="auto"/>
                <w:left w:val="none" w:sz="0" w:space="0" w:color="auto"/>
                <w:bottom w:val="none" w:sz="0" w:space="0" w:color="auto"/>
                <w:right w:val="none" w:sz="0" w:space="0" w:color="auto"/>
              </w:divBdr>
            </w:div>
            <w:div w:id="1719668461">
              <w:marLeft w:val="0"/>
              <w:marRight w:val="0"/>
              <w:marTop w:val="0"/>
              <w:marBottom w:val="0"/>
              <w:divBdr>
                <w:top w:val="none" w:sz="0" w:space="0" w:color="auto"/>
                <w:left w:val="none" w:sz="0" w:space="0" w:color="auto"/>
                <w:bottom w:val="none" w:sz="0" w:space="0" w:color="auto"/>
                <w:right w:val="none" w:sz="0" w:space="0" w:color="auto"/>
              </w:divBdr>
            </w:div>
          </w:divsChild>
        </w:div>
        <w:div w:id="2105108523">
          <w:marLeft w:val="0"/>
          <w:marRight w:val="0"/>
          <w:marTop w:val="0"/>
          <w:marBottom w:val="0"/>
          <w:divBdr>
            <w:top w:val="none" w:sz="0" w:space="0" w:color="auto"/>
            <w:left w:val="none" w:sz="0" w:space="0" w:color="auto"/>
            <w:bottom w:val="none" w:sz="0" w:space="0" w:color="auto"/>
            <w:right w:val="none" w:sz="0" w:space="0" w:color="auto"/>
          </w:divBdr>
          <w:divsChild>
            <w:div w:id="223181622">
              <w:marLeft w:val="0"/>
              <w:marRight w:val="0"/>
              <w:marTop w:val="0"/>
              <w:marBottom w:val="0"/>
              <w:divBdr>
                <w:top w:val="none" w:sz="0" w:space="0" w:color="auto"/>
                <w:left w:val="none" w:sz="0" w:space="0" w:color="auto"/>
                <w:bottom w:val="none" w:sz="0" w:space="0" w:color="auto"/>
                <w:right w:val="none" w:sz="0" w:space="0" w:color="auto"/>
              </w:divBdr>
            </w:div>
            <w:div w:id="289435930">
              <w:marLeft w:val="0"/>
              <w:marRight w:val="0"/>
              <w:marTop w:val="0"/>
              <w:marBottom w:val="0"/>
              <w:divBdr>
                <w:top w:val="none" w:sz="0" w:space="0" w:color="auto"/>
                <w:left w:val="none" w:sz="0" w:space="0" w:color="auto"/>
                <w:bottom w:val="none" w:sz="0" w:space="0" w:color="auto"/>
                <w:right w:val="none" w:sz="0" w:space="0" w:color="auto"/>
              </w:divBdr>
            </w:div>
          </w:divsChild>
        </w:div>
        <w:div w:id="2135563718">
          <w:marLeft w:val="0"/>
          <w:marRight w:val="0"/>
          <w:marTop w:val="0"/>
          <w:marBottom w:val="0"/>
          <w:divBdr>
            <w:top w:val="none" w:sz="0" w:space="0" w:color="auto"/>
            <w:left w:val="none" w:sz="0" w:space="0" w:color="auto"/>
            <w:bottom w:val="none" w:sz="0" w:space="0" w:color="auto"/>
            <w:right w:val="none" w:sz="0" w:space="0" w:color="auto"/>
          </w:divBdr>
          <w:divsChild>
            <w:div w:id="1685863341">
              <w:marLeft w:val="0"/>
              <w:marRight w:val="0"/>
              <w:marTop w:val="0"/>
              <w:marBottom w:val="0"/>
              <w:divBdr>
                <w:top w:val="none" w:sz="0" w:space="0" w:color="auto"/>
                <w:left w:val="none" w:sz="0" w:space="0" w:color="auto"/>
                <w:bottom w:val="none" w:sz="0" w:space="0" w:color="auto"/>
                <w:right w:val="none" w:sz="0" w:space="0" w:color="auto"/>
              </w:divBdr>
            </w:div>
            <w:div w:id="17962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6708">
      <w:bodyDiv w:val="1"/>
      <w:marLeft w:val="0"/>
      <w:marRight w:val="0"/>
      <w:marTop w:val="0"/>
      <w:marBottom w:val="0"/>
      <w:divBdr>
        <w:top w:val="none" w:sz="0" w:space="0" w:color="auto"/>
        <w:left w:val="none" w:sz="0" w:space="0" w:color="auto"/>
        <w:bottom w:val="none" w:sz="0" w:space="0" w:color="auto"/>
        <w:right w:val="none" w:sz="0" w:space="0" w:color="auto"/>
      </w:divBdr>
      <w:divsChild>
        <w:div w:id="1850635353">
          <w:marLeft w:val="0"/>
          <w:marRight w:val="0"/>
          <w:marTop w:val="0"/>
          <w:marBottom w:val="0"/>
          <w:divBdr>
            <w:top w:val="none" w:sz="0" w:space="0" w:color="auto"/>
            <w:left w:val="none" w:sz="0" w:space="0" w:color="auto"/>
            <w:bottom w:val="none" w:sz="0" w:space="0" w:color="auto"/>
            <w:right w:val="none" w:sz="0" w:space="0" w:color="auto"/>
          </w:divBdr>
        </w:div>
        <w:div w:id="1787507948">
          <w:marLeft w:val="0"/>
          <w:marRight w:val="0"/>
          <w:marTop w:val="0"/>
          <w:marBottom w:val="0"/>
          <w:divBdr>
            <w:top w:val="none" w:sz="0" w:space="0" w:color="auto"/>
            <w:left w:val="none" w:sz="0" w:space="0" w:color="auto"/>
            <w:bottom w:val="none" w:sz="0" w:space="0" w:color="auto"/>
            <w:right w:val="none" w:sz="0" w:space="0" w:color="auto"/>
          </w:divBdr>
        </w:div>
        <w:div w:id="963118000">
          <w:marLeft w:val="0"/>
          <w:marRight w:val="0"/>
          <w:marTop w:val="0"/>
          <w:marBottom w:val="0"/>
          <w:divBdr>
            <w:top w:val="none" w:sz="0" w:space="0" w:color="auto"/>
            <w:left w:val="none" w:sz="0" w:space="0" w:color="auto"/>
            <w:bottom w:val="none" w:sz="0" w:space="0" w:color="auto"/>
            <w:right w:val="none" w:sz="0" w:space="0" w:color="auto"/>
          </w:divBdr>
        </w:div>
        <w:div w:id="789587786">
          <w:marLeft w:val="0"/>
          <w:marRight w:val="0"/>
          <w:marTop w:val="0"/>
          <w:marBottom w:val="0"/>
          <w:divBdr>
            <w:top w:val="none" w:sz="0" w:space="0" w:color="auto"/>
            <w:left w:val="none" w:sz="0" w:space="0" w:color="auto"/>
            <w:bottom w:val="none" w:sz="0" w:space="0" w:color="auto"/>
            <w:right w:val="none" w:sz="0" w:space="0" w:color="auto"/>
          </w:divBdr>
        </w:div>
        <w:div w:id="1330983378">
          <w:marLeft w:val="0"/>
          <w:marRight w:val="0"/>
          <w:marTop w:val="0"/>
          <w:marBottom w:val="0"/>
          <w:divBdr>
            <w:top w:val="none" w:sz="0" w:space="0" w:color="auto"/>
            <w:left w:val="none" w:sz="0" w:space="0" w:color="auto"/>
            <w:bottom w:val="none" w:sz="0" w:space="0" w:color="auto"/>
            <w:right w:val="none" w:sz="0" w:space="0" w:color="auto"/>
          </w:divBdr>
        </w:div>
        <w:div w:id="489295303">
          <w:marLeft w:val="0"/>
          <w:marRight w:val="0"/>
          <w:marTop w:val="0"/>
          <w:marBottom w:val="0"/>
          <w:divBdr>
            <w:top w:val="none" w:sz="0" w:space="0" w:color="auto"/>
            <w:left w:val="none" w:sz="0" w:space="0" w:color="auto"/>
            <w:bottom w:val="none" w:sz="0" w:space="0" w:color="auto"/>
            <w:right w:val="none" w:sz="0" w:space="0" w:color="auto"/>
          </w:divBdr>
        </w:div>
      </w:divsChild>
    </w:div>
    <w:div w:id="756172942">
      <w:bodyDiv w:val="1"/>
      <w:marLeft w:val="0"/>
      <w:marRight w:val="0"/>
      <w:marTop w:val="0"/>
      <w:marBottom w:val="0"/>
      <w:divBdr>
        <w:top w:val="none" w:sz="0" w:space="0" w:color="auto"/>
        <w:left w:val="none" w:sz="0" w:space="0" w:color="auto"/>
        <w:bottom w:val="none" w:sz="0" w:space="0" w:color="auto"/>
        <w:right w:val="none" w:sz="0" w:space="0" w:color="auto"/>
      </w:divBdr>
      <w:divsChild>
        <w:div w:id="573704417">
          <w:marLeft w:val="0"/>
          <w:marRight w:val="0"/>
          <w:marTop w:val="0"/>
          <w:marBottom w:val="0"/>
          <w:divBdr>
            <w:top w:val="none" w:sz="0" w:space="0" w:color="auto"/>
            <w:left w:val="none" w:sz="0" w:space="0" w:color="auto"/>
            <w:bottom w:val="none" w:sz="0" w:space="0" w:color="auto"/>
            <w:right w:val="none" w:sz="0" w:space="0" w:color="auto"/>
          </w:divBdr>
        </w:div>
        <w:div w:id="646473817">
          <w:marLeft w:val="0"/>
          <w:marRight w:val="0"/>
          <w:marTop w:val="0"/>
          <w:marBottom w:val="0"/>
          <w:divBdr>
            <w:top w:val="none" w:sz="0" w:space="0" w:color="auto"/>
            <w:left w:val="none" w:sz="0" w:space="0" w:color="auto"/>
            <w:bottom w:val="none" w:sz="0" w:space="0" w:color="auto"/>
            <w:right w:val="none" w:sz="0" w:space="0" w:color="auto"/>
          </w:divBdr>
        </w:div>
        <w:div w:id="981883271">
          <w:marLeft w:val="0"/>
          <w:marRight w:val="0"/>
          <w:marTop w:val="0"/>
          <w:marBottom w:val="0"/>
          <w:divBdr>
            <w:top w:val="none" w:sz="0" w:space="0" w:color="auto"/>
            <w:left w:val="none" w:sz="0" w:space="0" w:color="auto"/>
            <w:bottom w:val="none" w:sz="0" w:space="0" w:color="auto"/>
            <w:right w:val="none" w:sz="0" w:space="0" w:color="auto"/>
          </w:divBdr>
        </w:div>
        <w:div w:id="1964729278">
          <w:marLeft w:val="0"/>
          <w:marRight w:val="0"/>
          <w:marTop w:val="0"/>
          <w:marBottom w:val="0"/>
          <w:divBdr>
            <w:top w:val="none" w:sz="0" w:space="0" w:color="auto"/>
            <w:left w:val="none" w:sz="0" w:space="0" w:color="auto"/>
            <w:bottom w:val="none" w:sz="0" w:space="0" w:color="auto"/>
            <w:right w:val="none" w:sz="0" w:space="0" w:color="auto"/>
          </w:divBdr>
        </w:div>
      </w:divsChild>
    </w:div>
    <w:div w:id="773207882">
      <w:bodyDiv w:val="1"/>
      <w:marLeft w:val="0"/>
      <w:marRight w:val="0"/>
      <w:marTop w:val="0"/>
      <w:marBottom w:val="0"/>
      <w:divBdr>
        <w:top w:val="none" w:sz="0" w:space="0" w:color="auto"/>
        <w:left w:val="none" w:sz="0" w:space="0" w:color="auto"/>
        <w:bottom w:val="none" w:sz="0" w:space="0" w:color="auto"/>
        <w:right w:val="none" w:sz="0" w:space="0" w:color="auto"/>
      </w:divBdr>
    </w:div>
    <w:div w:id="948201111">
      <w:bodyDiv w:val="1"/>
      <w:marLeft w:val="0"/>
      <w:marRight w:val="0"/>
      <w:marTop w:val="0"/>
      <w:marBottom w:val="0"/>
      <w:divBdr>
        <w:top w:val="none" w:sz="0" w:space="0" w:color="auto"/>
        <w:left w:val="none" w:sz="0" w:space="0" w:color="auto"/>
        <w:bottom w:val="none" w:sz="0" w:space="0" w:color="auto"/>
        <w:right w:val="none" w:sz="0" w:space="0" w:color="auto"/>
      </w:divBdr>
      <w:divsChild>
        <w:div w:id="242222629">
          <w:marLeft w:val="0"/>
          <w:marRight w:val="0"/>
          <w:marTop w:val="0"/>
          <w:marBottom w:val="0"/>
          <w:divBdr>
            <w:top w:val="none" w:sz="0" w:space="0" w:color="auto"/>
            <w:left w:val="none" w:sz="0" w:space="0" w:color="auto"/>
            <w:bottom w:val="none" w:sz="0" w:space="0" w:color="auto"/>
            <w:right w:val="none" w:sz="0" w:space="0" w:color="auto"/>
          </w:divBdr>
        </w:div>
        <w:div w:id="348603585">
          <w:marLeft w:val="0"/>
          <w:marRight w:val="0"/>
          <w:marTop w:val="0"/>
          <w:marBottom w:val="0"/>
          <w:divBdr>
            <w:top w:val="none" w:sz="0" w:space="0" w:color="auto"/>
            <w:left w:val="none" w:sz="0" w:space="0" w:color="auto"/>
            <w:bottom w:val="none" w:sz="0" w:space="0" w:color="auto"/>
            <w:right w:val="none" w:sz="0" w:space="0" w:color="auto"/>
          </w:divBdr>
        </w:div>
        <w:div w:id="652413033">
          <w:marLeft w:val="0"/>
          <w:marRight w:val="0"/>
          <w:marTop w:val="0"/>
          <w:marBottom w:val="0"/>
          <w:divBdr>
            <w:top w:val="none" w:sz="0" w:space="0" w:color="auto"/>
            <w:left w:val="none" w:sz="0" w:space="0" w:color="auto"/>
            <w:bottom w:val="none" w:sz="0" w:space="0" w:color="auto"/>
            <w:right w:val="none" w:sz="0" w:space="0" w:color="auto"/>
          </w:divBdr>
        </w:div>
        <w:div w:id="759836124">
          <w:marLeft w:val="0"/>
          <w:marRight w:val="0"/>
          <w:marTop w:val="0"/>
          <w:marBottom w:val="0"/>
          <w:divBdr>
            <w:top w:val="none" w:sz="0" w:space="0" w:color="auto"/>
            <w:left w:val="none" w:sz="0" w:space="0" w:color="auto"/>
            <w:bottom w:val="none" w:sz="0" w:space="0" w:color="auto"/>
            <w:right w:val="none" w:sz="0" w:space="0" w:color="auto"/>
          </w:divBdr>
        </w:div>
        <w:div w:id="777263166">
          <w:marLeft w:val="0"/>
          <w:marRight w:val="0"/>
          <w:marTop w:val="0"/>
          <w:marBottom w:val="0"/>
          <w:divBdr>
            <w:top w:val="none" w:sz="0" w:space="0" w:color="auto"/>
            <w:left w:val="none" w:sz="0" w:space="0" w:color="auto"/>
            <w:bottom w:val="none" w:sz="0" w:space="0" w:color="auto"/>
            <w:right w:val="none" w:sz="0" w:space="0" w:color="auto"/>
          </w:divBdr>
        </w:div>
        <w:div w:id="883568341">
          <w:marLeft w:val="0"/>
          <w:marRight w:val="0"/>
          <w:marTop w:val="0"/>
          <w:marBottom w:val="0"/>
          <w:divBdr>
            <w:top w:val="none" w:sz="0" w:space="0" w:color="auto"/>
            <w:left w:val="none" w:sz="0" w:space="0" w:color="auto"/>
            <w:bottom w:val="none" w:sz="0" w:space="0" w:color="auto"/>
            <w:right w:val="none" w:sz="0" w:space="0" w:color="auto"/>
          </w:divBdr>
        </w:div>
        <w:div w:id="1440834878">
          <w:marLeft w:val="0"/>
          <w:marRight w:val="0"/>
          <w:marTop w:val="0"/>
          <w:marBottom w:val="0"/>
          <w:divBdr>
            <w:top w:val="none" w:sz="0" w:space="0" w:color="auto"/>
            <w:left w:val="none" w:sz="0" w:space="0" w:color="auto"/>
            <w:bottom w:val="none" w:sz="0" w:space="0" w:color="auto"/>
            <w:right w:val="none" w:sz="0" w:space="0" w:color="auto"/>
          </w:divBdr>
        </w:div>
        <w:div w:id="1635015404">
          <w:marLeft w:val="0"/>
          <w:marRight w:val="0"/>
          <w:marTop w:val="0"/>
          <w:marBottom w:val="0"/>
          <w:divBdr>
            <w:top w:val="none" w:sz="0" w:space="0" w:color="auto"/>
            <w:left w:val="none" w:sz="0" w:space="0" w:color="auto"/>
            <w:bottom w:val="none" w:sz="0" w:space="0" w:color="auto"/>
            <w:right w:val="none" w:sz="0" w:space="0" w:color="auto"/>
          </w:divBdr>
        </w:div>
      </w:divsChild>
    </w:div>
    <w:div w:id="1006521153">
      <w:bodyDiv w:val="1"/>
      <w:marLeft w:val="0"/>
      <w:marRight w:val="0"/>
      <w:marTop w:val="0"/>
      <w:marBottom w:val="0"/>
      <w:divBdr>
        <w:top w:val="none" w:sz="0" w:space="0" w:color="auto"/>
        <w:left w:val="none" w:sz="0" w:space="0" w:color="auto"/>
        <w:bottom w:val="none" w:sz="0" w:space="0" w:color="auto"/>
        <w:right w:val="none" w:sz="0" w:space="0" w:color="auto"/>
      </w:divBdr>
    </w:div>
    <w:div w:id="1037240306">
      <w:bodyDiv w:val="1"/>
      <w:marLeft w:val="0"/>
      <w:marRight w:val="0"/>
      <w:marTop w:val="0"/>
      <w:marBottom w:val="0"/>
      <w:divBdr>
        <w:top w:val="none" w:sz="0" w:space="0" w:color="auto"/>
        <w:left w:val="none" w:sz="0" w:space="0" w:color="auto"/>
        <w:bottom w:val="none" w:sz="0" w:space="0" w:color="auto"/>
        <w:right w:val="none" w:sz="0" w:space="0" w:color="auto"/>
      </w:divBdr>
      <w:divsChild>
        <w:div w:id="1085959267">
          <w:marLeft w:val="0"/>
          <w:marRight w:val="0"/>
          <w:marTop w:val="0"/>
          <w:marBottom w:val="0"/>
          <w:divBdr>
            <w:top w:val="none" w:sz="0" w:space="0" w:color="auto"/>
            <w:left w:val="none" w:sz="0" w:space="0" w:color="auto"/>
            <w:bottom w:val="none" w:sz="0" w:space="0" w:color="auto"/>
            <w:right w:val="none" w:sz="0" w:space="0" w:color="auto"/>
          </w:divBdr>
        </w:div>
        <w:div w:id="708146923">
          <w:marLeft w:val="0"/>
          <w:marRight w:val="0"/>
          <w:marTop w:val="0"/>
          <w:marBottom w:val="0"/>
          <w:divBdr>
            <w:top w:val="none" w:sz="0" w:space="0" w:color="auto"/>
            <w:left w:val="none" w:sz="0" w:space="0" w:color="auto"/>
            <w:bottom w:val="none" w:sz="0" w:space="0" w:color="auto"/>
            <w:right w:val="none" w:sz="0" w:space="0" w:color="auto"/>
          </w:divBdr>
        </w:div>
        <w:div w:id="1392727814">
          <w:marLeft w:val="0"/>
          <w:marRight w:val="0"/>
          <w:marTop w:val="0"/>
          <w:marBottom w:val="0"/>
          <w:divBdr>
            <w:top w:val="none" w:sz="0" w:space="0" w:color="auto"/>
            <w:left w:val="none" w:sz="0" w:space="0" w:color="auto"/>
            <w:bottom w:val="none" w:sz="0" w:space="0" w:color="auto"/>
            <w:right w:val="none" w:sz="0" w:space="0" w:color="auto"/>
          </w:divBdr>
        </w:div>
        <w:div w:id="490025840">
          <w:marLeft w:val="0"/>
          <w:marRight w:val="0"/>
          <w:marTop w:val="0"/>
          <w:marBottom w:val="0"/>
          <w:divBdr>
            <w:top w:val="none" w:sz="0" w:space="0" w:color="auto"/>
            <w:left w:val="none" w:sz="0" w:space="0" w:color="auto"/>
            <w:bottom w:val="none" w:sz="0" w:space="0" w:color="auto"/>
            <w:right w:val="none" w:sz="0" w:space="0" w:color="auto"/>
          </w:divBdr>
        </w:div>
        <w:div w:id="1715621795">
          <w:marLeft w:val="0"/>
          <w:marRight w:val="0"/>
          <w:marTop w:val="0"/>
          <w:marBottom w:val="0"/>
          <w:divBdr>
            <w:top w:val="none" w:sz="0" w:space="0" w:color="auto"/>
            <w:left w:val="none" w:sz="0" w:space="0" w:color="auto"/>
            <w:bottom w:val="none" w:sz="0" w:space="0" w:color="auto"/>
            <w:right w:val="none" w:sz="0" w:space="0" w:color="auto"/>
          </w:divBdr>
        </w:div>
        <w:div w:id="1127964627">
          <w:marLeft w:val="0"/>
          <w:marRight w:val="0"/>
          <w:marTop w:val="0"/>
          <w:marBottom w:val="0"/>
          <w:divBdr>
            <w:top w:val="none" w:sz="0" w:space="0" w:color="auto"/>
            <w:left w:val="none" w:sz="0" w:space="0" w:color="auto"/>
            <w:bottom w:val="none" w:sz="0" w:space="0" w:color="auto"/>
            <w:right w:val="none" w:sz="0" w:space="0" w:color="auto"/>
          </w:divBdr>
        </w:div>
        <w:div w:id="972321949">
          <w:marLeft w:val="0"/>
          <w:marRight w:val="0"/>
          <w:marTop w:val="0"/>
          <w:marBottom w:val="0"/>
          <w:divBdr>
            <w:top w:val="none" w:sz="0" w:space="0" w:color="auto"/>
            <w:left w:val="none" w:sz="0" w:space="0" w:color="auto"/>
            <w:bottom w:val="none" w:sz="0" w:space="0" w:color="auto"/>
            <w:right w:val="none" w:sz="0" w:space="0" w:color="auto"/>
          </w:divBdr>
        </w:div>
        <w:div w:id="1299532488">
          <w:marLeft w:val="0"/>
          <w:marRight w:val="0"/>
          <w:marTop w:val="0"/>
          <w:marBottom w:val="0"/>
          <w:divBdr>
            <w:top w:val="none" w:sz="0" w:space="0" w:color="auto"/>
            <w:left w:val="none" w:sz="0" w:space="0" w:color="auto"/>
            <w:bottom w:val="none" w:sz="0" w:space="0" w:color="auto"/>
            <w:right w:val="none" w:sz="0" w:space="0" w:color="auto"/>
          </w:divBdr>
        </w:div>
        <w:div w:id="1785230274">
          <w:marLeft w:val="0"/>
          <w:marRight w:val="0"/>
          <w:marTop w:val="0"/>
          <w:marBottom w:val="0"/>
          <w:divBdr>
            <w:top w:val="none" w:sz="0" w:space="0" w:color="auto"/>
            <w:left w:val="none" w:sz="0" w:space="0" w:color="auto"/>
            <w:bottom w:val="none" w:sz="0" w:space="0" w:color="auto"/>
            <w:right w:val="none" w:sz="0" w:space="0" w:color="auto"/>
          </w:divBdr>
        </w:div>
        <w:div w:id="207302185">
          <w:marLeft w:val="0"/>
          <w:marRight w:val="0"/>
          <w:marTop w:val="0"/>
          <w:marBottom w:val="0"/>
          <w:divBdr>
            <w:top w:val="none" w:sz="0" w:space="0" w:color="auto"/>
            <w:left w:val="none" w:sz="0" w:space="0" w:color="auto"/>
            <w:bottom w:val="none" w:sz="0" w:space="0" w:color="auto"/>
            <w:right w:val="none" w:sz="0" w:space="0" w:color="auto"/>
          </w:divBdr>
        </w:div>
        <w:div w:id="1666205049">
          <w:marLeft w:val="0"/>
          <w:marRight w:val="0"/>
          <w:marTop w:val="0"/>
          <w:marBottom w:val="0"/>
          <w:divBdr>
            <w:top w:val="none" w:sz="0" w:space="0" w:color="auto"/>
            <w:left w:val="none" w:sz="0" w:space="0" w:color="auto"/>
            <w:bottom w:val="none" w:sz="0" w:space="0" w:color="auto"/>
            <w:right w:val="none" w:sz="0" w:space="0" w:color="auto"/>
          </w:divBdr>
        </w:div>
        <w:div w:id="1495223162">
          <w:marLeft w:val="0"/>
          <w:marRight w:val="0"/>
          <w:marTop w:val="0"/>
          <w:marBottom w:val="0"/>
          <w:divBdr>
            <w:top w:val="none" w:sz="0" w:space="0" w:color="auto"/>
            <w:left w:val="none" w:sz="0" w:space="0" w:color="auto"/>
            <w:bottom w:val="none" w:sz="0" w:space="0" w:color="auto"/>
            <w:right w:val="none" w:sz="0" w:space="0" w:color="auto"/>
          </w:divBdr>
        </w:div>
        <w:div w:id="315573156">
          <w:marLeft w:val="0"/>
          <w:marRight w:val="0"/>
          <w:marTop w:val="0"/>
          <w:marBottom w:val="0"/>
          <w:divBdr>
            <w:top w:val="none" w:sz="0" w:space="0" w:color="auto"/>
            <w:left w:val="none" w:sz="0" w:space="0" w:color="auto"/>
            <w:bottom w:val="none" w:sz="0" w:space="0" w:color="auto"/>
            <w:right w:val="none" w:sz="0" w:space="0" w:color="auto"/>
          </w:divBdr>
        </w:div>
        <w:div w:id="391003476">
          <w:marLeft w:val="0"/>
          <w:marRight w:val="0"/>
          <w:marTop w:val="0"/>
          <w:marBottom w:val="0"/>
          <w:divBdr>
            <w:top w:val="none" w:sz="0" w:space="0" w:color="auto"/>
            <w:left w:val="none" w:sz="0" w:space="0" w:color="auto"/>
            <w:bottom w:val="none" w:sz="0" w:space="0" w:color="auto"/>
            <w:right w:val="none" w:sz="0" w:space="0" w:color="auto"/>
          </w:divBdr>
        </w:div>
        <w:div w:id="1407999678">
          <w:marLeft w:val="0"/>
          <w:marRight w:val="0"/>
          <w:marTop w:val="0"/>
          <w:marBottom w:val="0"/>
          <w:divBdr>
            <w:top w:val="none" w:sz="0" w:space="0" w:color="auto"/>
            <w:left w:val="none" w:sz="0" w:space="0" w:color="auto"/>
            <w:bottom w:val="none" w:sz="0" w:space="0" w:color="auto"/>
            <w:right w:val="none" w:sz="0" w:space="0" w:color="auto"/>
          </w:divBdr>
        </w:div>
        <w:div w:id="860632979">
          <w:marLeft w:val="0"/>
          <w:marRight w:val="0"/>
          <w:marTop w:val="0"/>
          <w:marBottom w:val="0"/>
          <w:divBdr>
            <w:top w:val="none" w:sz="0" w:space="0" w:color="auto"/>
            <w:left w:val="none" w:sz="0" w:space="0" w:color="auto"/>
            <w:bottom w:val="none" w:sz="0" w:space="0" w:color="auto"/>
            <w:right w:val="none" w:sz="0" w:space="0" w:color="auto"/>
          </w:divBdr>
        </w:div>
        <w:div w:id="393747552">
          <w:marLeft w:val="0"/>
          <w:marRight w:val="0"/>
          <w:marTop w:val="0"/>
          <w:marBottom w:val="0"/>
          <w:divBdr>
            <w:top w:val="none" w:sz="0" w:space="0" w:color="auto"/>
            <w:left w:val="none" w:sz="0" w:space="0" w:color="auto"/>
            <w:bottom w:val="none" w:sz="0" w:space="0" w:color="auto"/>
            <w:right w:val="none" w:sz="0" w:space="0" w:color="auto"/>
          </w:divBdr>
        </w:div>
        <w:div w:id="407534814">
          <w:marLeft w:val="0"/>
          <w:marRight w:val="0"/>
          <w:marTop w:val="0"/>
          <w:marBottom w:val="0"/>
          <w:divBdr>
            <w:top w:val="none" w:sz="0" w:space="0" w:color="auto"/>
            <w:left w:val="none" w:sz="0" w:space="0" w:color="auto"/>
            <w:bottom w:val="none" w:sz="0" w:space="0" w:color="auto"/>
            <w:right w:val="none" w:sz="0" w:space="0" w:color="auto"/>
          </w:divBdr>
        </w:div>
        <w:div w:id="1809974883">
          <w:marLeft w:val="0"/>
          <w:marRight w:val="0"/>
          <w:marTop w:val="0"/>
          <w:marBottom w:val="0"/>
          <w:divBdr>
            <w:top w:val="none" w:sz="0" w:space="0" w:color="auto"/>
            <w:left w:val="none" w:sz="0" w:space="0" w:color="auto"/>
            <w:bottom w:val="none" w:sz="0" w:space="0" w:color="auto"/>
            <w:right w:val="none" w:sz="0" w:space="0" w:color="auto"/>
          </w:divBdr>
        </w:div>
        <w:div w:id="222104739">
          <w:marLeft w:val="0"/>
          <w:marRight w:val="0"/>
          <w:marTop w:val="0"/>
          <w:marBottom w:val="0"/>
          <w:divBdr>
            <w:top w:val="none" w:sz="0" w:space="0" w:color="auto"/>
            <w:left w:val="none" w:sz="0" w:space="0" w:color="auto"/>
            <w:bottom w:val="none" w:sz="0" w:space="0" w:color="auto"/>
            <w:right w:val="none" w:sz="0" w:space="0" w:color="auto"/>
          </w:divBdr>
        </w:div>
        <w:div w:id="1166435053">
          <w:marLeft w:val="0"/>
          <w:marRight w:val="0"/>
          <w:marTop w:val="0"/>
          <w:marBottom w:val="0"/>
          <w:divBdr>
            <w:top w:val="none" w:sz="0" w:space="0" w:color="auto"/>
            <w:left w:val="none" w:sz="0" w:space="0" w:color="auto"/>
            <w:bottom w:val="none" w:sz="0" w:space="0" w:color="auto"/>
            <w:right w:val="none" w:sz="0" w:space="0" w:color="auto"/>
          </w:divBdr>
        </w:div>
        <w:div w:id="899250920">
          <w:marLeft w:val="0"/>
          <w:marRight w:val="0"/>
          <w:marTop w:val="0"/>
          <w:marBottom w:val="0"/>
          <w:divBdr>
            <w:top w:val="none" w:sz="0" w:space="0" w:color="auto"/>
            <w:left w:val="none" w:sz="0" w:space="0" w:color="auto"/>
            <w:bottom w:val="none" w:sz="0" w:space="0" w:color="auto"/>
            <w:right w:val="none" w:sz="0" w:space="0" w:color="auto"/>
          </w:divBdr>
        </w:div>
      </w:divsChild>
    </w:div>
    <w:div w:id="1046177587">
      <w:bodyDiv w:val="1"/>
      <w:marLeft w:val="0"/>
      <w:marRight w:val="0"/>
      <w:marTop w:val="0"/>
      <w:marBottom w:val="0"/>
      <w:divBdr>
        <w:top w:val="none" w:sz="0" w:space="0" w:color="auto"/>
        <w:left w:val="none" w:sz="0" w:space="0" w:color="auto"/>
        <w:bottom w:val="none" w:sz="0" w:space="0" w:color="auto"/>
        <w:right w:val="none" w:sz="0" w:space="0" w:color="auto"/>
      </w:divBdr>
    </w:div>
    <w:div w:id="1166676285">
      <w:bodyDiv w:val="1"/>
      <w:marLeft w:val="0"/>
      <w:marRight w:val="0"/>
      <w:marTop w:val="0"/>
      <w:marBottom w:val="0"/>
      <w:divBdr>
        <w:top w:val="none" w:sz="0" w:space="0" w:color="auto"/>
        <w:left w:val="none" w:sz="0" w:space="0" w:color="auto"/>
        <w:bottom w:val="none" w:sz="0" w:space="0" w:color="auto"/>
        <w:right w:val="none" w:sz="0" w:space="0" w:color="auto"/>
      </w:divBdr>
      <w:divsChild>
        <w:div w:id="141167572">
          <w:marLeft w:val="0"/>
          <w:marRight w:val="0"/>
          <w:marTop w:val="0"/>
          <w:marBottom w:val="0"/>
          <w:divBdr>
            <w:top w:val="none" w:sz="0" w:space="0" w:color="auto"/>
            <w:left w:val="none" w:sz="0" w:space="0" w:color="auto"/>
            <w:bottom w:val="none" w:sz="0" w:space="0" w:color="auto"/>
            <w:right w:val="none" w:sz="0" w:space="0" w:color="auto"/>
          </w:divBdr>
          <w:divsChild>
            <w:div w:id="60837630">
              <w:marLeft w:val="0"/>
              <w:marRight w:val="0"/>
              <w:marTop w:val="30"/>
              <w:marBottom w:val="30"/>
              <w:divBdr>
                <w:top w:val="none" w:sz="0" w:space="0" w:color="auto"/>
                <w:left w:val="none" w:sz="0" w:space="0" w:color="auto"/>
                <w:bottom w:val="none" w:sz="0" w:space="0" w:color="auto"/>
                <w:right w:val="none" w:sz="0" w:space="0" w:color="auto"/>
              </w:divBdr>
              <w:divsChild>
                <w:div w:id="28724042">
                  <w:marLeft w:val="0"/>
                  <w:marRight w:val="0"/>
                  <w:marTop w:val="0"/>
                  <w:marBottom w:val="0"/>
                  <w:divBdr>
                    <w:top w:val="none" w:sz="0" w:space="0" w:color="auto"/>
                    <w:left w:val="none" w:sz="0" w:space="0" w:color="auto"/>
                    <w:bottom w:val="none" w:sz="0" w:space="0" w:color="auto"/>
                    <w:right w:val="none" w:sz="0" w:space="0" w:color="auto"/>
                  </w:divBdr>
                  <w:divsChild>
                    <w:div w:id="281960488">
                      <w:marLeft w:val="0"/>
                      <w:marRight w:val="0"/>
                      <w:marTop w:val="0"/>
                      <w:marBottom w:val="0"/>
                      <w:divBdr>
                        <w:top w:val="none" w:sz="0" w:space="0" w:color="auto"/>
                        <w:left w:val="none" w:sz="0" w:space="0" w:color="auto"/>
                        <w:bottom w:val="none" w:sz="0" w:space="0" w:color="auto"/>
                        <w:right w:val="none" w:sz="0" w:space="0" w:color="auto"/>
                      </w:divBdr>
                    </w:div>
                    <w:div w:id="1972127649">
                      <w:marLeft w:val="0"/>
                      <w:marRight w:val="0"/>
                      <w:marTop w:val="0"/>
                      <w:marBottom w:val="0"/>
                      <w:divBdr>
                        <w:top w:val="none" w:sz="0" w:space="0" w:color="auto"/>
                        <w:left w:val="none" w:sz="0" w:space="0" w:color="auto"/>
                        <w:bottom w:val="none" w:sz="0" w:space="0" w:color="auto"/>
                        <w:right w:val="none" w:sz="0" w:space="0" w:color="auto"/>
                      </w:divBdr>
                    </w:div>
                  </w:divsChild>
                </w:div>
                <w:div w:id="130365160">
                  <w:marLeft w:val="0"/>
                  <w:marRight w:val="0"/>
                  <w:marTop w:val="0"/>
                  <w:marBottom w:val="0"/>
                  <w:divBdr>
                    <w:top w:val="none" w:sz="0" w:space="0" w:color="auto"/>
                    <w:left w:val="none" w:sz="0" w:space="0" w:color="auto"/>
                    <w:bottom w:val="none" w:sz="0" w:space="0" w:color="auto"/>
                    <w:right w:val="none" w:sz="0" w:space="0" w:color="auto"/>
                  </w:divBdr>
                  <w:divsChild>
                    <w:div w:id="2081711204">
                      <w:marLeft w:val="0"/>
                      <w:marRight w:val="0"/>
                      <w:marTop w:val="0"/>
                      <w:marBottom w:val="0"/>
                      <w:divBdr>
                        <w:top w:val="none" w:sz="0" w:space="0" w:color="auto"/>
                        <w:left w:val="none" w:sz="0" w:space="0" w:color="auto"/>
                        <w:bottom w:val="none" w:sz="0" w:space="0" w:color="auto"/>
                        <w:right w:val="none" w:sz="0" w:space="0" w:color="auto"/>
                      </w:divBdr>
                    </w:div>
                  </w:divsChild>
                </w:div>
                <w:div w:id="135686948">
                  <w:marLeft w:val="0"/>
                  <w:marRight w:val="0"/>
                  <w:marTop w:val="0"/>
                  <w:marBottom w:val="0"/>
                  <w:divBdr>
                    <w:top w:val="none" w:sz="0" w:space="0" w:color="auto"/>
                    <w:left w:val="none" w:sz="0" w:space="0" w:color="auto"/>
                    <w:bottom w:val="none" w:sz="0" w:space="0" w:color="auto"/>
                    <w:right w:val="none" w:sz="0" w:space="0" w:color="auto"/>
                  </w:divBdr>
                  <w:divsChild>
                    <w:div w:id="1717968641">
                      <w:marLeft w:val="0"/>
                      <w:marRight w:val="0"/>
                      <w:marTop w:val="0"/>
                      <w:marBottom w:val="0"/>
                      <w:divBdr>
                        <w:top w:val="none" w:sz="0" w:space="0" w:color="auto"/>
                        <w:left w:val="none" w:sz="0" w:space="0" w:color="auto"/>
                        <w:bottom w:val="none" w:sz="0" w:space="0" w:color="auto"/>
                        <w:right w:val="none" w:sz="0" w:space="0" w:color="auto"/>
                      </w:divBdr>
                    </w:div>
                  </w:divsChild>
                </w:div>
                <w:div w:id="148055573">
                  <w:marLeft w:val="0"/>
                  <w:marRight w:val="0"/>
                  <w:marTop w:val="0"/>
                  <w:marBottom w:val="0"/>
                  <w:divBdr>
                    <w:top w:val="none" w:sz="0" w:space="0" w:color="auto"/>
                    <w:left w:val="none" w:sz="0" w:space="0" w:color="auto"/>
                    <w:bottom w:val="none" w:sz="0" w:space="0" w:color="auto"/>
                    <w:right w:val="none" w:sz="0" w:space="0" w:color="auto"/>
                  </w:divBdr>
                  <w:divsChild>
                    <w:div w:id="91708540">
                      <w:marLeft w:val="0"/>
                      <w:marRight w:val="0"/>
                      <w:marTop w:val="0"/>
                      <w:marBottom w:val="0"/>
                      <w:divBdr>
                        <w:top w:val="none" w:sz="0" w:space="0" w:color="auto"/>
                        <w:left w:val="none" w:sz="0" w:space="0" w:color="auto"/>
                        <w:bottom w:val="none" w:sz="0" w:space="0" w:color="auto"/>
                        <w:right w:val="none" w:sz="0" w:space="0" w:color="auto"/>
                      </w:divBdr>
                    </w:div>
                    <w:div w:id="815269482">
                      <w:marLeft w:val="0"/>
                      <w:marRight w:val="0"/>
                      <w:marTop w:val="0"/>
                      <w:marBottom w:val="0"/>
                      <w:divBdr>
                        <w:top w:val="none" w:sz="0" w:space="0" w:color="auto"/>
                        <w:left w:val="none" w:sz="0" w:space="0" w:color="auto"/>
                        <w:bottom w:val="none" w:sz="0" w:space="0" w:color="auto"/>
                        <w:right w:val="none" w:sz="0" w:space="0" w:color="auto"/>
                      </w:divBdr>
                    </w:div>
                  </w:divsChild>
                </w:div>
                <w:div w:id="191460837">
                  <w:marLeft w:val="0"/>
                  <w:marRight w:val="0"/>
                  <w:marTop w:val="0"/>
                  <w:marBottom w:val="0"/>
                  <w:divBdr>
                    <w:top w:val="none" w:sz="0" w:space="0" w:color="auto"/>
                    <w:left w:val="none" w:sz="0" w:space="0" w:color="auto"/>
                    <w:bottom w:val="none" w:sz="0" w:space="0" w:color="auto"/>
                    <w:right w:val="none" w:sz="0" w:space="0" w:color="auto"/>
                  </w:divBdr>
                  <w:divsChild>
                    <w:div w:id="1048722326">
                      <w:marLeft w:val="0"/>
                      <w:marRight w:val="0"/>
                      <w:marTop w:val="0"/>
                      <w:marBottom w:val="0"/>
                      <w:divBdr>
                        <w:top w:val="none" w:sz="0" w:space="0" w:color="auto"/>
                        <w:left w:val="none" w:sz="0" w:space="0" w:color="auto"/>
                        <w:bottom w:val="none" w:sz="0" w:space="0" w:color="auto"/>
                        <w:right w:val="none" w:sz="0" w:space="0" w:color="auto"/>
                      </w:divBdr>
                    </w:div>
                  </w:divsChild>
                </w:div>
                <w:div w:id="205022981">
                  <w:marLeft w:val="0"/>
                  <w:marRight w:val="0"/>
                  <w:marTop w:val="0"/>
                  <w:marBottom w:val="0"/>
                  <w:divBdr>
                    <w:top w:val="none" w:sz="0" w:space="0" w:color="auto"/>
                    <w:left w:val="none" w:sz="0" w:space="0" w:color="auto"/>
                    <w:bottom w:val="none" w:sz="0" w:space="0" w:color="auto"/>
                    <w:right w:val="none" w:sz="0" w:space="0" w:color="auto"/>
                  </w:divBdr>
                  <w:divsChild>
                    <w:div w:id="88619035">
                      <w:marLeft w:val="0"/>
                      <w:marRight w:val="0"/>
                      <w:marTop w:val="0"/>
                      <w:marBottom w:val="0"/>
                      <w:divBdr>
                        <w:top w:val="none" w:sz="0" w:space="0" w:color="auto"/>
                        <w:left w:val="none" w:sz="0" w:space="0" w:color="auto"/>
                        <w:bottom w:val="none" w:sz="0" w:space="0" w:color="auto"/>
                        <w:right w:val="none" w:sz="0" w:space="0" w:color="auto"/>
                      </w:divBdr>
                    </w:div>
                  </w:divsChild>
                </w:div>
                <w:div w:id="286594026">
                  <w:marLeft w:val="0"/>
                  <w:marRight w:val="0"/>
                  <w:marTop w:val="0"/>
                  <w:marBottom w:val="0"/>
                  <w:divBdr>
                    <w:top w:val="none" w:sz="0" w:space="0" w:color="auto"/>
                    <w:left w:val="none" w:sz="0" w:space="0" w:color="auto"/>
                    <w:bottom w:val="none" w:sz="0" w:space="0" w:color="auto"/>
                    <w:right w:val="none" w:sz="0" w:space="0" w:color="auto"/>
                  </w:divBdr>
                  <w:divsChild>
                    <w:div w:id="1209337887">
                      <w:marLeft w:val="0"/>
                      <w:marRight w:val="0"/>
                      <w:marTop w:val="0"/>
                      <w:marBottom w:val="0"/>
                      <w:divBdr>
                        <w:top w:val="none" w:sz="0" w:space="0" w:color="auto"/>
                        <w:left w:val="none" w:sz="0" w:space="0" w:color="auto"/>
                        <w:bottom w:val="none" w:sz="0" w:space="0" w:color="auto"/>
                        <w:right w:val="none" w:sz="0" w:space="0" w:color="auto"/>
                      </w:divBdr>
                    </w:div>
                  </w:divsChild>
                </w:div>
                <w:div w:id="316231499">
                  <w:marLeft w:val="0"/>
                  <w:marRight w:val="0"/>
                  <w:marTop w:val="0"/>
                  <w:marBottom w:val="0"/>
                  <w:divBdr>
                    <w:top w:val="none" w:sz="0" w:space="0" w:color="auto"/>
                    <w:left w:val="none" w:sz="0" w:space="0" w:color="auto"/>
                    <w:bottom w:val="none" w:sz="0" w:space="0" w:color="auto"/>
                    <w:right w:val="none" w:sz="0" w:space="0" w:color="auto"/>
                  </w:divBdr>
                  <w:divsChild>
                    <w:div w:id="379403862">
                      <w:marLeft w:val="0"/>
                      <w:marRight w:val="0"/>
                      <w:marTop w:val="0"/>
                      <w:marBottom w:val="0"/>
                      <w:divBdr>
                        <w:top w:val="none" w:sz="0" w:space="0" w:color="auto"/>
                        <w:left w:val="none" w:sz="0" w:space="0" w:color="auto"/>
                        <w:bottom w:val="none" w:sz="0" w:space="0" w:color="auto"/>
                        <w:right w:val="none" w:sz="0" w:space="0" w:color="auto"/>
                      </w:divBdr>
                    </w:div>
                    <w:div w:id="1937055940">
                      <w:marLeft w:val="0"/>
                      <w:marRight w:val="0"/>
                      <w:marTop w:val="0"/>
                      <w:marBottom w:val="0"/>
                      <w:divBdr>
                        <w:top w:val="none" w:sz="0" w:space="0" w:color="auto"/>
                        <w:left w:val="none" w:sz="0" w:space="0" w:color="auto"/>
                        <w:bottom w:val="none" w:sz="0" w:space="0" w:color="auto"/>
                        <w:right w:val="none" w:sz="0" w:space="0" w:color="auto"/>
                      </w:divBdr>
                    </w:div>
                  </w:divsChild>
                </w:div>
                <w:div w:id="373431414">
                  <w:marLeft w:val="0"/>
                  <w:marRight w:val="0"/>
                  <w:marTop w:val="0"/>
                  <w:marBottom w:val="0"/>
                  <w:divBdr>
                    <w:top w:val="none" w:sz="0" w:space="0" w:color="auto"/>
                    <w:left w:val="none" w:sz="0" w:space="0" w:color="auto"/>
                    <w:bottom w:val="none" w:sz="0" w:space="0" w:color="auto"/>
                    <w:right w:val="none" w:sz="0" w:space="0" w:color="auto"/>
                  </w:divBdr>
                  <w:divsChild>
                    <w:div w:id="64769353">
                      <w:marLeft w:val="0"/>
                      <w:marRight w:val="0"/>
                      <w:marTop w:val="0"/>
                      <w:marBottom w:val="0"/>
                      <w:divBdr>
                        <w:top w:val="none" w:sz="0" w:space="0" w:color="auto"/>
                        <w:left w:val="none" w:sz="0" w:space="0" w:color="auto"/>
                        <w:bottom w:val="none" w:sz="0" w:space="0" w:color="auto"/>
                        <w:right w:val="none" w:sz="0" w:space="0" w:color="auto"/>
                      </w:divBdr>
                    </w:div>
                  </w:divsChild>
                </w:div>
                <w:div w:id="386300894">
                  <w:marLeft w:val="0"/>
                  <w:marRight w:val="0"/>
                  <w:marTop w:val="0"/>
                  <w:marBottom w:val="0"/>
                  <w:divBdr>
                    <w:top w:val="none" w:sz="0" w:space="0" w:color="auto"/>
                    <w:left w:val="none" w:sz="0" w:space="0" w:color="auto"/>
                    <w:bottom w:val="none" w:sz="0" w:space="0" w:color="auto"/>
                    <w:right w:val="none" w:sz="0" w:space="0" w:color="auto"/>
                  </w:divBdr>
                  <w:divsChild>
                    <w:div w:id="571811343">
                      <w:marLeft w:val="0"/>
                      <w:marRight w:val="0"/>
                      <w:marTop w:val="0"/>
                      <w:marBottom w:val="0"/>
                      <w:divBdr>
                        <w:top w:val="none" w:sz="0" w:space="0" w:color="auto"/>
                        <w:left w:val="none" w:sz="0" w:space="0" w:color="auto"/>
                        <w:bottom w:val="none" w:sz="0" w:space="0" w:color="auto"/>
                        <w:right w:val="none" w:sz="0" w:space="0" w:color="auto"/>
                      </w:divBdr>
                    </w:div>
                  </w:divsChild>
                </w:div>
                <w:div w:id="390036565">
                  <w:marLeft w:val="0"/>
                  <w:marRight w:val="0"/>
                  <w:marTop w:val="0"/>
                  <w:marBottom w:val="0"/>
                  <w:divBdr>
                    <w:top w:val="none" w:sz="0" w:space="0" w:color="auto"/>
                    <w:left w:val="none" w:sz="0" w:space="0" w:color="auto"/>
                    <w:bottom w:val="none" w:sz="0" w:space="0" w:color="auto"/>
                    <w:right w:val="none" w:sz="0" w:space="0" w:color="auto"/>
                  </w:divBdr>
                  <w:divsChild>
                    <w:div w:id="490759619">
                      <w:marLeft w:val="0"/>
                      <w:marRight w:val="0"/>
                      <w:marTop w:val="0"/>
                      <w:marBottom w:val="0"/>
                      <w:divBdr>
                        <w:top w:val="none" w:sz="0" w:space="0" w:color="auto"/>
                        <w:left w:val="none" w:sz="0" w:space="0" w:color="auto"/>
                        <w:bottom w:val="none" w:sz="0" w:space="0" w:color="auto"/>
                        <w:right w:val="none" w:sz="0" w:space="0" w:color="auto"/>
                      </w:divBdr>
                    </w:div>
                    <w:div w:id="1174536793">
                      <w:marLeft w:val="0"/>
                      <w:marRight w:val="0"/>
                      <w:marTop w:val="0"/>
                      <w:marBottom w:val="0"/>
                      <w:divBdr>
                        <w:top w:val="none" w:sz="0" w:space="0" w:color="auto"/>
                        <w:left w:val="none" w:sz="0" w:space="0" w:color="auto"/>
                        <w:bottom w:val="none" w:sz="0" w:space="0" w:color="auto"/>
                        <w:right w:val="none" w:sz="0" w:space="0" w:color="auto"/>
                      </w:divBdr>
                    </w:div>
                  </w:divsChild>
                </w:div>
                <w:div w:id="435945479">
                  <w:marLeft w:val="0"/>
                  <w:marRight w:val="0"/>
                  <w:marTop w:val="0"/>
                  <w:marBottom w:val="0"/>
                  <w:divBdr>
                    <w:top w:val="none" w:sz="0" w:space="0" w:color="auto"/>
                    <w:left w:val="none" w:sz="0" w:space="0" w:color="auto"/>
                    <w:bottom w:val="none" w:sz="0" w:space="0" w:color="auto"/>
                    <w:right w:val="none" w:sz="0" w:space="0" w:color="auto"/>
                  </w:divBdr>
                  <w:divsChild>
                    <w:div w:id="1452628532">
                      <w:marLeft w:val="0"/>
                      <w:marRight w:val="0"/>
                      <w:marTop w:val="0"/>
                      <w:marBottom w:val="0"/>
                      <w:divBdr>
                        <w:top w:val="none" w:sz="0" w:space="0" w:color="auto"/>
                        <w:left w:val="none" w:sz="0" w:space="0" w:color="auto"/>
                        <w:bottom w:val="none" w:sz="0" w:space="0" w:color="auto"/>
                        <w:right w:val="none" w:sz="0" w:space="0" w:color="auto"/>
                      </w:divBdr>
                    </w:div>
                  </w:divsChild>
                </w:div>
                <w:div w:id="488208306">
                  <w:marLeft w:val="0"/>
                  <w:marRight w:val="0"/>
                  <w:marTop w:val="0"/>
                  <w:marBottom w:val="0"/>
                  <w:divBdr>
                    <w:top w:val="none" w:sz="0" w:space="0" w:color="auto"/>
                    <w:left w:val="none" w:sz="0" w:space="0" w:color="auto"/>
                    <w:bottom w:val="none" w:sz="0" w:space="0" w:color="auto"/>
                    <w:right w:val="none" w:sz="0" w:space="0" w:color="auto"/>
                  </w:divBdr>
                  <w:divsChild>
                    <w:div w:id="626352481">
                      <w:marLeft w:val="0"/>
                      <w:marRight w:val="0"/>
                      <w:marTop w:val="0"/>
                      <w:marBottom w:val="0"/>
                      <w:divBdr>
                        <w:top w:val="none" w:sz="0" w:space="0" w:color="auto"/>
                        <w:left w:val="none" w:sz="0" w:space="0" w:color="auto"/>
                        <w:bottom w:val="none" w:sz="0" w:space="0" w:color="auto"/>
                        <w:right w:val="none" w:sz="0" w:space="0" w:color="auto"/>
                      </w:divBdr>
                    </w:div>
                    <w:div w:id="1560050824">
                      <w:marLeft w:val="0"/>
                      <w:marRight w:val="0"/>
                      <w:marTop w:val="0"/>
                      <w:marBottom w:val="0"/>
                      <w:divBdr>
                        <w:top w:val="none" w:sz="0" w:space="0" w:color="auto"/>
                        <w:left w:val="none" w:sz="0" w:space="0" w:color="auto"/>
                        <w:bottom w:val="none" w:sz="0" w:space="0" w:color="auto"/>
                        <w:right w:val="none" w:sz="0" w:space="0" w:color="auto"/>
                      </w:divBdr>
                    </w:div>
                  </w:divsChild>
                </w:div>
                <w:div w:id="501627884">
                  <w:marLeft w:val="0"/>
                  <w:marRight w:val="0"/>
                  <w:marTop w:val="0"/>
                  <w:marBottom w:val="0"/>
                  <w:divBdr>
                    <w:top w:val="none" w:sz="0" w:space="0" w:color="auto"/>
                    <w:left w:val="none" w:sz="0" w:space="0" w:color="auto"/>
                    <w:bottom w:val="none" w:sz="0" w:space="0" w:color="auto"/>
                    <w:right w:val="none" w:sz="0" w:space="0" w:color="auto"/>
                  </w:divBdr>
                  <w:divsChild>
                    <w:div w:id="354425442">
                      <w:marLeft w:val="0"/>
                      <w:marRight w:val="0"/>
                      <w:marTop w:val="0"/>
                      <w:marBottom w:val="0"/>
                      <w:divBdr>
                        <w:top w:val="none" w:sz="0" w:space="0" w:color="auto"/>
                        <w:left w:val="none" w:sz="0" w:space="0" w:color="auto"/>
                        <w:bottom w:val="none" w:sz="0" w:space="0" w:color="auto"/>
                        <w:right w:val="none" w:sz="0" w:space="0" w:color="auto"/>
                      </w:divBdr>
                    </w:div>
                    <w:div w:id="480393044">
                      <w:marLeft w:val="0"/>
                      <w:marRight w:val="0"/>
                      <w:marTop w:val="0"/>
                      <w:marBottom w:val="0"/>
                      <w:divBdr>
                        <w:top w:val="none" w:sz="0" w:space="0" w:color="auto"/>
                        <w:left w:val="none" w:sz="0" w:space="0" w:color="auto"/>
                        <w:bottom w:val="none" w:sz="0" w:space="0" w:color="auto"/>
                        <w:right w:val="none" w:sz="0" w:space="0" w:color="auto"/>
                      </w:divBdr>
                    </w:div>
                    <w:div w:id="1104111368">
                      <w:marLeft w:val="0"/>
                      <w:marRight w:val="0"/>
                      <w:marTop w:val="0"/>
                      <w:marBottom w:val="0"/>
                      <w:divBdr>
                        <w:top w:val="none" w:sz="0" w:space="0" w:color="auto"/>
                        <w:left w:val="none" w:sz="0" w:space="0" w:color="auto"/>
                        <w:bottom w:val="none" w:sz="0" w:space="0" w:color="auto"/>
                        <w:right w:val="none" w:sz="0" w:space="0" w:color="auto"/>
                      </w:divBdr>
                    </w:div>
                    <w:div w:id="1305811310">
                      <w:marLeft w:val="0"/>
                      <w:marRight w:val="0"/>
                      <w:marTop w:val="0"/>
                      <w:marBottom w:val="0"/>
                      <w:divBdr>
                        <w:top w:val="none" w:sz="0" w:space="0" w:color="auto"/>
                        <w:left w:val="none" w:sz="0" w:space="0" w:color="auto"/>
                        <w:bottom w:val="none" w:sz="0" w:space="0" w:color="auto"/>
                        <w:right w:val="none" w:sz="0" w:space="0" w:color="auto"/>
                      </w:divBdr>
                    </w:div>
                  </w:divsChild>
                </w:div>
                <w:div w:id="517545029">
                  <w:marLeft w:val="0"/>
                  <w:marRight w:val="0"/>
                  <w:marTop w:val="0"/>
                  <w:marBottom w:val="0"/>
                  <w:divBdr>
                    <w:top w:val="none" w:sz="0" w:space="0" w:color="auto"/>
                    <w:left w:val="none" w:sz="0" w:space="0" w:color="auto"/>
                    <w:bottom w:val="none" w:sz="0" w:space="0" w:color="auto"/>
                    <w:right w:val="none" w:sz="0" w:space="0" w:color="auto"/>
                  </w:divBdr>
                  <w:divsChild>
                    <w:div w:id="267543075">
                      <w:marLeft w:val="0"/>
                      <w:marRight w:val="0"/>
                      <w:marTop w:val="0"/>
                      <w:marBottom w:val="0"/>
                      <w:divBdr>
                        <w:top w:val="none" w:sz="0" w:space="0" w:color="auto"/>
                        <w:left w:val="none" w:sz="0" w:space="0" w:color="auto"/>
                        <w:bottom w:val="none" w:sz="0" w:space="0" w:color="auto"/>
                        <w:right w:val="none" w:sz="0" w:space="0" w:color="auto"/>
                      </w:divBdr>
                    </w:div>
                    <w:div w:id="1910536888">
                      <w:marLeft w:val="0"/>
                      <w:marRight w:val="0"/>
                      <w:marTop w:val="0"/>
                      <w:marBottom w:val="0"/>
                      <w:divBdr>
                        <w:top w:val="none" w:sz="0" w:space="0" w:color="auto"/>
                        <w:left w:val="none" w:sz="0" w:space="0" w:color="auto"/>
                        <w:bottom w:val="none" w:sz="0" w:space="0" w:color="auto"/>
                        <w:right w:val="none" w:sz="0" w:space="0" w:color="auto"/>
                      </w:divBdr>
                    </w:div>
                  </w:divsChild>
                </w:div>
                <w:div w:id="611858866">
                  <w:marLeft w:val="0"/>
                  <w:marRight w:val="0"/>
                  <w:marTop w:val="0"/>
                  <w:marBottom w:val="0"/>
                  <w:divBdr>
                    <w:top w:val="none" w:sz="0" w:space="0" w:color="auto"/>
                    <w:left w:val="none" w:sz="0" w:space="0" w:color="auto"/>
                    <w:bottom w:val="none" w:sz="0" w:space="0" w:color="auto"/>
                    <w:right w:val="none" w:sz="0" w:space="0" w:color="auto"/>
                  </w:divBdr>
                  <w:divsChild>
                    <w:div w:id="464005994">
                      <w:marLeft w:val="0"/>
                      <w:marRight w:val="0"/>
                      <w:marTop w:val="0"/>
                      <w:marBottom w:val="0"/>
                      <w:divBdr>
                        <w:top w:val="none" w:sz="0" w:space="0" w:color="auto"/>
                        <w:left w:val="none" w:sz="0" w:space="0" w:color="auto"/>
                        <w:bottom w:val="none" w:sz="0" w:space="0" w:color="auto"/>
                        <w:right w:val="none" w:sz="0" w:space="0" w:color="auto"/>
                      </w:divBdr>
                    </w:div>
                    <w:div w:id="526528853">
                      <w:marLeft w:val="0"/>
                      <w:marRight w:val="0"/>
                      <w:marTop w:val="0"/>
                      <w:marBottom w:val="0"/>
                      <w:divBdr>
                        <w:top w:val="none" w:sz="0" w:space="0" w:color="auto"/>
                        <w:left w:val="none" w:sz="0" w:space="0" w:color="auto"/>
                        <w:bottom w:val="none" w:sz="0" w:space="0" w:color="auto"/>
                        <w:right w:val="none" w:sz="0" w:space="0" w:color="auto"/>
                      </w:divBdr>
                    </w:div>
                    <w:div w:id="1724980874">
                      <w:marLeft w:val="0"/>
                      <w:marRight w:val="0"/>
                      <w:marTop w:val="0"/>
                      <w:marBottom w:val="0"/>
                      <w:divBdr>
                        <w:top w:val="none" w:sz="0" w:space="0" w:color="auto"/>
                        <w:left w:val="none" w:sz="0" w:space="0" w:color="auto"/>
                        <w:bottom w:val="none" w:sz="0" w:space="0" w:color="auto"/>
                        <w:right w:val="none" w:sz="0" w:space="0" w:color="auto"/>
                      </w:divBdr>
                    </w:div>
                  </w:divsChild>
                </w:div>
                <w:div w:id="638341328">
                  <w:marLeft w:val="0"/>
                  <w:marRight w:val="0"/>
                  <w:marTop w:val="0"/>
                  <w:marBottom w:val="0"/>
                  <w:divBdr>
                    <w:top w:val="none" w:sz="0" w:space="0" w:color="auto"/>
                    <w:left w:val="none" w:sz="0" w:space="0" w:color="auto"/>
                    <w:bottom w:val="none" w:sz="0" w:space="0" w:color="auto"/>
                    <w:right w:val="none" w:sz="0" w:space="0" w:color="auto"/>
                  </w:divBdr>
                  <w:divsChild>
                    <w:div w:id="1978609875">
                      <w:marLeft w:val="0"/>
                      <w:marRight w:val="0"/>
                      <w:marTop w:val="0"/>
                      <w:marBottom w:val="0"/>
                      <w:divBdr>
                        <w:top w:val="none" w:sz="0" w:space="0" w:color="auto"/>
                        <w:left w:val="none" w:sz="0" w:space="0" w:color="auto"/>
                        <w:bottom w:val="none" w:sz="0" w:space="0" w:color="auto"/>
                        <w:right w:val="none" w:sz="0" w:space="0" w:color="auto"/>
                      </w:divBdr>
                    </w:div>
                  </w:divsChild>
                </w:div>
                <w:div w:id="653267392">
                  <w:marLeft w:val="0"/>
                  <w:marRight w:val="0"/>
                  <w:marTop w:val="0"/>
                  <w:marBottom w:val="0"/>
                  <w:divBdr>
                    <w:top w:val="none" w:sz="0" w:space="0" w:color="auto"/>
                    <w:left w:val="none" w:sz="0" w:space="0" w:color="auto"/>
                    <w:bottom w:val="none" w:sz="0" w:space="0" w:color="auto"/>
                    <w:right w:val="none" w:sz="0" w:space="0" w:color="auto"/>
                  </w:divBdr>
                  <w:divsChild>
                    <w:div w:id="67113785">
                      <w:marLeft w:val="0"/>
                      <w:marRight w:val="0"/>
                      <w:marTop w:val="0"/>
                      <w:marBottom w:val="0"/>
                      <w:divBdr>
                        <w:top w:val="none" w:sz="0" w:space="0" w:color="auto"/>
                        <w:left w:val="none" w:sz="0" w:space="0" w:color="auto"/>
                        <w:bottom w:val="none" w:sz="0" w:space="0" w:color="auto"/>
                        <w:right w:val="none" w:sz="0" w:space="0" w:color="auto"/>
                      </w:divBdr>
                    </w:div>
                    <w:div w:id="249318323">
                      <w:marLeft w:val="0"/>
                      <w:marRight w:val="0"/>
                      <w:marTop w:val="0"/>
                      <w:marBottom w:val="0"/>
                      <w:divBdr>
                        <w:top w:val="none" w:sz="0" w:space="0" w:color="auto"/>
                        <w:left w:val="none" w:sz="0" w:space="0" w:color="auto"/>
                        <w:bottom w:val="none" w:sz="0" w:space="0" w:color="auto"/>
                        <w:right w:val="none" w:sz="0" w:space="0" w:color="auto"/>
                      </w:divBdr>
                    </w:div>
                  </w:divsChild>
                </w:div>
                <w:div w:id="729500907">
                  <w:marLeft w:val="0"/>
                  <w:marRight w:val="0"/>
                  <w:marTop w:val="0"/>
                  <w:marBottom w:val="0"/>
                  <w:divBdr>
                    <w:top w:val="none" w:sz="0" w:space="0" w:color="auto"/>
                    <w:left w:val="none" w:sz="0" w:space="0" w:color="auto"/>
                    <w:bottom w:val="none" w:sz="0" w:space="0" w:color="auto"/>
                    <w:right w:val="none" w:sz="0" w:space="0" w:color="auto"/>
                  </w:divBdr>
                  <w:divsChild>
                    <w:div w:id="233393322">
                      <w:marLeft w:val="0"/>
                      <w:marRight w:val="0"/>
                      <w:marTop w:val="0"/>
                      <w:marBottom w:val="0"/>
                      <w:divBdr>
                        <w:top w:val="none" w:sz="0" w:space="0" w:color="auto"/>
                        <w:left w:val="none" w:sz="0" w:space="0" w:color="auto"/>
                        <w:bottom w:val="none" w:sz="0" w:space="0" w:color="auto"/>
                        <w:right w:val="none" w:sz="0" w:space="0" w:color="auto"/>
                      </w:divBdr>
                    </w:div>
                  </w:divsChild>
                </w:div>
                <w:div w:id="760446721">
                  <w:marLeft w:val="0"/>
                  <w:marRight w:val="0"/>
                  <w:marTop w:val="0"/>
                  <w:marBottom w:val="0"/>
                  <w:divBdr>
                    <w:top w:val="none" w:sz="0" w:space="0" w:color="auto"/>
                    <w:left w:val="none" w:sz="0" w:space="0" w:color="auto"/>
                    <w:bottom w:val="none" w:sz="0" w:space="0" w:color="auto"/>
                    <w:right w:val="none" w:sz="0" w:space="0" w:color="auto"/>
                  </w:divBdr>
                  <w:divsChild>
                    <w:div w:id="1700665477">
                      <w:marLeft w:val="0"/>
                      <w:marRight w:val="0"/>
                      <w:marTop w:val="0"/>
                      <w:marBottom w:val="0"/>
                      <w:divBdr>
                        <w:top w:val="none" w:sz="0" w:space="0" w:color="auto"/>
                        <w:left w:val="none" w:sz="0" w:space="0" w:color="auto"/>
                        <w:bottom w:val="none" w:sz="0" w:space="0" w:color="auto"/>
                        <w:right w:val="none" w:sz="0" w:space="0" w:color="auto"/>
                      </w:divBdr>
                    </w:div>
                  </w:divsChild>
                </w:div>
                <w:div w:id="761804325">
                  <w:marLeft w:val="0"/>
                  <w:marRight w:val="0"/>
                  <w:marTop w:val="0"/>
                  <w:marBottom w:val="0"/>
                  <w:divBdr>
                    <w:top w:val="none" w:sz="0" w:space="0" w:color="auto"/>
                    <w:left w:val="none" w:sz="0" w:space="0" w:color="auto"/>
                    <w:bottom w:val="none" w:sz="0" w:space="0" w:color="auto"/>
                    <w:right w:val="none" w:sz="0" w:space="0" w:color="auto"/>
                  </w:divBdr>
                  <w:divsChild>
                    <w:div w:id="802580035">
                      <w:marLeft w:val="0"/>
                      <w:marRight w:val="0"/>
                      <w:marTop w:val="0"/>
                      <w:marBottom w:val="0"/>
                      <w:divBdr>
                        <w:top w:val="none" w:sz="0" w:space="0" w:color="auto"/>
                        <w:left w:val="none" w:sz="0" w:space="0" w:color="auto"/>
                        <w:bottom w:val="none" w:sz="0" w:space="0" w:color="auto"/>
                        <w:right w:val="none" w:sz="0" w:space="0" w:color="auto"/>
                      </w:divBdr>
                    </w:div>
                  </w:divsChild>
                </w:div>
                <w:div w:id="860968469">
                  <w:marLeft w:val="0"/>
                  <w:marRight w:val="0"/>
                  <w:marTop w:val="0"/>
                  <w:marBottom w:val="0"/>
                  <w:divBdr>
                    <w:top w:val="none" w:sz="0" w:space="0" w:color="auto"/>
                    <w:left w:val="none" w:sz="0" w:space="0" w:color="auto"/>
                    <w:bottom w:val="none" w:sz="0" w:space="0" w:color="auto"/>
                    <w:right w:val="none" w:sz="0" w:space="0" w:color="auto"/>
                  </w:divBdr>
                  <w:divsChild>
                    <w:div w:id="1987471358">
                      <w:marLeft w:val="0"/>
                      <w:marRight w:val="0"/>
                      <w:marTop w:val="0"/>
                      <w:marBottom w:val="0"/>
                      <w:divBdr>
                        <w:top w:val="none" w:sz="0" w:space="0" w:color="auto"/>
                        <w:left w:val="none" w:sz="0" w:space="0" w:color="auto"/>
                        <w:bottom w:val="none" w:sz="0" w:space="0" w:color="auto"/>
                        <w:right w:val="none" w:sz="0" w:space="0" w:color="auto"/>
                      </w:divBdr>
                    </w:div>
                  </w:divsChild>
                </w:div>
                <w:div w:id="888609803">
                  <w:marLeft w:val="0"/>
                  <w:marRight w:val="0"/>
                  <w:marTop w:val="0"/>
                  <w:marBottom w:val="0"/>
                  <w:divBdr>
                    <w:top w:val="none" w:sz="0" w:space="0" w:color="auto"/>
                    <w:left w:val="none" w:sz="0" w:space="0" w:color="auto"/>
                    <w:bottom w:val="none" w:sz="0" w:space="0" w:color="auto"/>
                    <w:right w:val="none" w:sz="0" w:space="0" w:color="auto"/>
                  </w:divBdr>
                  <w:divsChild>
                    <w:div w:id="1711614940">
                      <w:marLeft w:val="0"/>
                      <w:marRight w:val="0"/>
                      <w:marTop w:val="0"/>
                      <w:marBottom w:val="0"/>
                      <w:divBdr>
                        <w:top w:val="none" w:sz="0" w:space="0" w:color="auto"/>
                        <w:left w:val="none" w:sz="0" w:space="0" w:color="auto"/>
                        <w:bottom w:val="none" w:sz="0" w:space="0" w:color="auto"/>
                        <w:right w:val="none" w:sz="0" w:space="0" w:color="auto"/>
                      </w:divBdr>
                    </w:div>
                  </w:divsChild>
                </w:div>
                <w:div w:id="911425902">
                  <w:marLeft w:val="0"/>
                  <w:marRight w:val="0"/>
                  <w:marTop w:val="0"/>
                  <w:marBottom w:val="0"/>
                  <w:divBdr>
                    <w:top w:val="none" w:sz="0" w:space="0" w:color="auto"/>
                    <w:left w:val="none" w:sz="0" w:space="0" w:color="auto"/>
                    <w:bottom w:val="none" w:sz="0" w:space="0" w:color="auto"/>
                    <w:right w:val="none" w:sz="0" w:space="0" w:color="auto"/>
                  </w:divBdr>
                  <w:divsChild>
                    <w:div w:id="1394888094">
                      <w:marLeft w:val="0"/>
                      <w:marRight w:val="0"/>
                      <w:marTop w:val="0"/>
                      <w:marBottom w:val="0"/>
                      <w:divBdr>
                        <w:top w:val="none" w:sz="0" w:space="0" w:color="auto"/>
                        <w:left w:val="none" w:sz="0" w:space="0" w:color="auto"/>
                        <w:bottom w:val="none" w:sz="0" w:space="0" w:color="auto"/>
                        <w:right w:val="none" w:sz="0" w:space="0" w:color="auto"/>
                      </w:divBdr>
                    </w:div>
                  </w:divsChild>
                </w:div>
                <w:div w:id="918052623">
                  <w:marLeft w:val="0"/>
                  <w:marRight w:val="0"/>
                  <w:marTop w:val="0"/>
                  <w:marBottom w:val="0"/>
                  <w:divBdr>
                    <w:top w:val="none" w:sz="0" w:space="0" w:color="auto"/>
                    <w:left w:val="none" w:sz="0" w:space="0" w:color="auto"/>
                    <w:bottom w:val="none" w:sz="0" w:space="0" w:color="auto"/>
                    <w:right w:val="none" w:sz="0" w:space="0" w:color="auto"/>
                  </w:divBdr>
                  <w:divsChild>
                    <w:div w:id="90319713">
                      <w:marLeft w:val="0"/>
                      <w:marRight w:val="0"/>
                      <w:marTop w:val="0"/>
                      <w:marBottom w:val="0"/>
                      <w:divBdr>
                        <w:top w:val="none" w:sz="0" w:space="0" w:color="auto"/>
                        <w:left w:val="none" w:sz="0" w:space="0" w:color="auto"/>
                        <w:bottom w:val="none" w:sz="0" w:space="0" w:color="auto"/>
                        <w:right w:val="none" w:sz="0" w:space="0" w:color="auto"/>
                      </w:divBdr>
                    </w:div>
                  </w:divsChild>
                </w:div>
                <w:div w:id="963928878">
                  <w:marLeft w:val="0"/>
                  <w:marRight w:val="0"/>
                  <w:marTop w:val="0"/>
                  <w:marBottom w:val="0"/>
                  <w:divBdr>
                    <w:top w:val="none" w:sz="0" w:space="0" w:color="auto"/>
                    <w:left w:val="none" w:sz="0" w:space="0" w:color="auto"/>
                    <w:bottom w:val="none" w:sz="0" w:space="0" w:color="auto"/>
                    <w:right w:val="none" w:sz="0" w:space="0" w:color="auto"/>
                  </w:divBdr>
                  <w:divsChild>
                    <w:div w:id="235433987">
                      <w:marLeft w:val="0"/>
                      <w:marRight w:val="0"/>
                      <w:marTop w:val="0"/>
                      <w:marBottom w:val="0"/>
                      <w:divBdr>
                        <w:top w:val="none" w:sz="0" w:space="0" w:color="auto"/>
                        <w:left w:val="none" w:sz="0" w:space="0" w:color="auto"/>
                        <w:bottom w:val="none" w:sz="0" w:space="0" w:color="auto"/>
                        <w:right w:val="none" w:sz="0" w:space="0" w:color="auto"/>
                      </w:divBdr>
                    </w:div>
                  </w:divsChild>
                </w:div>
                <w:div w:id="982002110">
                  <w:marLeft w:val="0"/>
                  <w:marRight w:val="0"/>
                  <w:marTop w:val="0"/>
                  <w:marBottom w:val="0"/>
                  <w:divBdr>
                    <w:top w:val="none" w:sz="0" w:space="0" w:color="auto"/>
                    <w:left w:val="none" w:sz="0" w:space="0" w:color="auto"/>
                    <w:bottom w:val="none" w:sz="0" w:space="0" w:color="auto"/>
                    <w:right w:val="none" w:sz="0" w:space="0" w:color="auto"/>
                  </w:divBdr>
                  <w:divsChild>
                    <w:div w:id="2083719864">
                      <w:marLeft w:val="0"/>
                      <w:marRight w:val="0"/>
                      <w:marTop w:val="0"/>
                      <w:marBottom w:val="0"/>
                      <w:divBdr>
                        <w:top w:val="none" w:sz="0" w:space="0" w:color="auto"/>
                        <w:left w:val="none" w:sz="0" w:space="0" w:color="auto"/>
                        <w:bottom w:val="none" w:sz="0" w:space="0" w:color="auto"/>
                        <w:right w:val="none" w:sz="0" w:space="0" w:color="auto"/>
                      </w:divBdr>
                    </w:div>
                    <w:div w:id="2121676467">
                      <w:marLeft w:val="0"/>
                      <w:marRight w:val="0"/>
                      <w:marTop w:val="0"/>
                      <w:marBottom w:val="0"/>
                      <w:divBdr>
                        <w:top w:val="none" w:sz="0" w:space="0" w:color="auto"/>
                        <w:left w:val="none" w:sz="0" w:space="0" w:color="auto"/>
                        <w:bottom w:val="none" w:sz="0" w:space="0" w:color="auto"/>
                        <w:right w:val="none" w:sz="0" w:space="0" w:color="auto"/>
                      </w:divBdr>
                    </w:div>
                  </w:divsChild>
                </w:div>
                <w:div w:id="993872693">
                  <w:marLeft w:val="0"/>
                  <w:marRight w:val="0"/>
                  <w:marTop w:val="0"/>
                  <w:marBottom w:val="0"/>
                  <w:divBdr>
                    <w:top w:val="none" w:sz="0" w:space="0" w:color="auto"/>
                    <w:left w:val="none" w:sz="0" w:space="0" w:color="auto"/>
                    <w:bottom w:val="none" w:sz="0" w:space="0" w:color="auto"/>
                    <w:right w:val="none" w:sz="0" w:space="0" w:color="auto"/>
                  </w:divBdr>
                  <w:divsChild>
                    <w:div w:id="2069107348">
                      <w:marLeft w:val="0"/>
                      <w:marRight w:val="0"/>
                      <w:marTop w:val="0"/>
                      <w:marBottom w:val="0"/>
                      <w:divBdr>
                        <w:top w:val="none" w:sz="0" w:space="0" w:color="auto"/>
                        <w:left w:val="none" w:sz="0" w:space="0" w:color="auto"/>
                        <w:bottom w:val="none" w:sz="0" w:space="0" w:color="auto"/>
                        <w:right w:val="none" w:sz="0" w:space="0" w:color="auto"/>
                      </w:divBdr>
                    </w:div>
                  </w:divsChild>
                </w:div>
                <w:div w:id="1010839648">
                  <w:marLeft w:val="0"/>
                  <w:marRight w:val="0"/>
                  <w:marTop w:val="0"/>
                  <w:marBottom w:val="0"/>
                  <w:divBdr>
                    <w:top w:val="none" w:sz="0" w:space="0" w:color="auto"/>
                    <w:left w:val="none" w:sz="0" w:space="0" w:color="auto"/>
                    <w:bottom w:val="none" w:sz="0" w:space="0" w:color="auto"/>
                    <w:right w:val="none" w:sz="0" w:space="0" w:color="auto"/>
                  </w:divBdr>
                  <w:divsChild>
                    <w:div w:id="1184978715">
                      <w:marLeft w:val="0"/>
                      <w:marRight w:val="0"/>
                      <w:marTop w:val="0"/>
                      <w:marBottom w:val="0"/>
                      <w:divBdr>
                        <w:top w:val="none" w:sz="0" w:space="0" w:color="auto"/>
                        <w:left w:val="none" w:sz="0" w:space="0" w:color="auto"/>
                        <w:bottom w:val="none" w:sz="0" w:space="0" w:color="auto"/>
                        <w:right w:val="none" w:sz="0" w:space="0" w:color="auto"/>
                      </w:divBdr>
                    </w:div>
                    <w:div w:id="1330451055">
                      <w:marLeft w:val="0"/>
                      <w:marRight w:val="0"/>
                      <w:marTop w:val="0"/>
                      <w:marBottom w:val="0"/>
                      <w:divBdr>
                        <w:top w:val="none" w:sz="0" w:space="0" w:color="auto"/>
                        <w:left w:val="none" w:sz="0" w:space="0" w:color="auto"/>
                        <w:bottom w:val="none" w:sz="0" w:space="0" w:color="auto"/>
                        <w:right w:val="none" w:sz="0" w:space="0" w:color="auto"/>
                      </w:divBdr>
                    </w:div>
                  </w:divsChild>
                </w:div>
                <w:div w:id="1140348192">
                  <w:marLeft w:val="0"/>
                  <w:marRight w:val="0"/>
                  <w:marTop w:val="0"/>
                  <w:marBottom w:val="0"/>
                  <w:divBdr>
                    <w:top w:val="none" w:sz="0" w:space="0" w:color="auto"/>
                    <w:left w:val="none" w:sz="0" w:space="0" w:color="auto"/>
                    <w:bottom w:val="none" w:sz="0" w:space="0" w:color="auto"/>
                    <w:right w:val="none" w:sz="0" w:space="0" w:color="auto"/>
                  </w:divBdr>
                  <w:divsChild>
                    <w:div w:id="1667394643">
                      <w:marLeft w:val="0"/>
                      <w:marRight w:val="0"/>
                      <w:marTop w:val="0"/>
                      <w:marBottom w:val="0"/>
                      <w:divBdr>
                        <w:top w:val="none" w:sz="0" w:space="0" w:color="auto"/>
                        <w:left w:val="none" w:sz="0" w:space="0" w:color="auto"/>
                        <w:bottom w:val="none" w:sz="0" w:space="0" w:color="auto"/>
                        <w:right w:val="none" w:sz="0" w:space="0" w:color="auto"/>
                      </w:divBdr>
                    </w:div>
                  </w:divsChild>
                </w:div>
                <w:div w:id="1155030810">
                  <w:marLeft w:val="0"/>
                  <w:marRight w:val="0"/>
                  <w:marTop w:val="0"/>
                  <w:marBottom w:val="0"/>
                  <w:divBdr>
                    <w:top w:val="none" w:sz="0" w:space="0" w:color="auto"/>
                    <w:left w:val="none" w:sz="0" w:space="0" w:color="auto"/>
                    <w:bottom w:val="none" w:sz="0" w:space="0" w:color="auto"/>
                    <w:right w:val="none" w:sz="0" w:space="0" w:color="auto"/>
                  </w:divBdr>
                  <w:divsChild>
                    <w:div w:id="166746901">
                      <w:marLeft w:val="0"/>
                      <w:marRight w:val="0"/>
                      <w:marTop w:val="0"/>
                      <w:marBottom w:val="0"/>
                      <w:divBdr>
                        <w:top w:val="none" w:sz="0" w:space="0" w:color="auto"/>
                        <w:left w:val="none" w:sz="0" w:space="0" w:color="auto"/>
                        <w:bottom w:val="none" w:sz="0" w:space="0" w:color="auto"/>
                        <w:right w:val="none" w:sz="0" w:space="0" w:color="auto"/>
                      </w:divBdr>
                    </w:div>
                    <w:div w:id="754058599">
                      <w:marLeft w:val="0"/>
                      <w:marRight w:val="0"/>
                      <w:marTop w:val="0"/>
                      <w:marBottom w:val="0"/>
                      <w:divBdr>
                        <w:top w:val="none" w:sz="0" w:space="0" w:color="auto"/>
                        <w:left w:val="none" w:sz="0" w:space="0" w:color="auto"/>
                        <w:bottom w:val="none" w:sz="0" w:space="0" w:color="auto"/>
                        <w:right w:val="none" w:sz="0" w:space="0" w:color="auto"/>
                      </w:divBdr>
                    </w:div>
                    <w:div w:id="1299258958">
                      <w:marLeft w:val="0"/>
                      <w:marRight w:val="0"/>
                      <w:marTop w:val="0"/>
                      <w:marBottom w:val="0"/>
                      <w:divBdr>
                        <w:top w:val="none" w:sz="0" w:space="0" w:color="auto"/>
                        <w:left w:val="none" w:sz="0" w:space="0" w:color="auto"/>
                        <w:bottom w:val="none" w:sz="0" w:space="0" w:color="auto"/>
                        <w:right w:val="none" w:sz="0" w:space="0" w:color="auto"/>
                      </w:divBdr>
                    </w:div>
                  </w:divsChild>
                </w:div>
                <w:div w:id="1209536161">
                  <w:marLeft w:val="0"/>
                  <w:marRight w:val="0"/>
                  <w:marTop w:val="0"/>
                  <w:marBottom w:val="0"/>
                  <w:divBdr>
                    <w:top w:val="none" w:sz="0" w:space="0" w:color="auto"/>
                    <w:left w:val="none" w:sz="0" w:space="0" w:color="auto"/>
                    <w:bottom w:val="none" w:sz="0" w:space="0" w:color="auto"/>
                    <w:right w:val="none" w:sz="0" w:space="0" w:color="auto"/>
                  </w:divBdr>
                  <w:divsChild>
                    <w:div w:id="144057773">
                      <w:marLeft w:val="0"/>
                      <w:marRight w:val="0"/>
                      <w:marTop w:val="0"/>
                      <w:marBottom w:val="0"/>
                      <w:divBdr>
                        <w:top w:val="none" w:sz="0" w:space="0" w:color="auto"/>
                        <w:left w:val="none" w:sz="0" w:space="0" w:color="auto"/>
                        <w:bottom w:val="none" w:sz="0" w:space="0" w:color="auto"/>
                        <w:right w:val="none" w:sz="0" w:space="0" w:color="auto"/>
                      </w:divBdr>
                    </w:div>
                    <w:div w:id="2018578565">
                      <w:marLeft w:val="0"/>
                      <w:marRight w:val="0"/>
                      <w:marTop w:val="0"/>
                      <w:marBottom w:val="0"/>
                      <w:divBdr>
                        <w:top w:val="none" w:sz="0" w:space="0" w:color="auto"/>
                        <w:left w:val="none" w:sz="0" w:space="0" w:color="auto"/>
                        <w:bottom w:val="none" w:sz="0" w:space="0" w:color="auto"/>
                        <w:right w:val="none" w:sz="0" w:space="0" w:color="auto"/>
                      </w:divBdr>
                    </w:div>
                  </w:divsChild>
                </w:div>
                <w:div w:id="1300769590">
                  <w:marLeft w:val="0"/>
                  <w:marRight w:val="0"/>
                  <w:marTop w:val="0"/>
                  <w:marBottom w:val="0"/>
                  <w:divBdr>
                    <w:top w:val="none" w:sz="0" w:space="0" w:color="auto"/>
                    <w:left w:val="none" w:sz="0" w:space="0" w:color="auto"/>
                    <w:bottom w:val="none" w:sz="0" w:space="0" w:color="auto"/>
                    <w:right w:val="none" w:sz="0" w:space="0" w:color="auto"/>
                  </w:divBdr>
                  <w:divsChild>
                    <w:div w:id="1159424817">
                      <w:marLeft w:val="0"/>
                      <w:marRight w:val="0"/>
                      <w:marTop w:val="0"/>
                      <w:marBottom w:val="0"/>
                      <w:divBdr>
                        <w:top w:val="none" w:sz="0" w:space="0" w:color="auto"/>
                        <w:left w:val="none" w:sz="0" w:space="0" w:color="auto"/>
                        <w:bottom w:val="none" w:sz="0" w:space="0" w:color="auto"/>
                        <w:right w:val="none" w:sz="0" w:space="0" w:color="auto"/>
                      </w:divBdr>
                    </w:div>
                    <w:div w:id="1306619100">
                      <w:marLeft w:val="0"/>
                      <w:marRight w:val="0"/>
                      <w:marTop w:val="0"/>
                      <w:marBottom w:val="0"/>
                      <w:divBdr>
                        <w:top w:val="none" w:sz="0" w:space="0" w:color="auto"/>
                        <w:left w:val="none" w:sz="0" w:space="0" w:color="auto"/>
                        <w:bottom w:val="none" w:sz="0" w:space="0" w:color="auto"/>
                        <w:right w:val="none" w:sz="0" w:space="0" w:color="auto"/>
                      </w:divBdr>
                    </w:div>
                  </w:divsChild>
                </w:div>
                <w:div w:id="1351376601">
                  <w:marLeft w:val="0"/>
                  <w:marRight w:val="0"/>
                  <w:marTop w:val="0"/>
                  <w:marBottom w:val="0"/>
                  <w:divBdr>
                    <w:top w:val="none" w:sz="0" w:space="0" w:color="auto"/>
                    <w:left w:val="none" w:sz="0" w:space="0" w:color="auto"/>
                    <w:bottom w:val="none" w:sz="0" w:space="0" w:color="auto"/>
                    <w:right w:val="none" w:sz="0" w:space="0" w:color="auto"/>
                  </w:divBdr>
                  <w:divsChild>
                    <w:div w:id="421339295">
                      <w:marLeft w:val="0"/>
                      <w:marRight w:val="0"/>
                      <w:marTop w:val="0"/>
                      <w:marBottom w:val="0"/>
                      <w:divBdr>
                        <w:top w:val="none" w:sz="0" w:space="0" w:color="auto"/>
                        <w:left w:val="none" w:sz="0" w:space="0" w:color="auto"/>
                        <w:bottom w:val="none" w:sz="0" w:space="0" w:color="auto"/>
                        <w:right w:val="none" w:sz="0" w:space="0" w:color="auto"/>
                      </w:divBdr>
                    </w:div>
                    <w:div w:id="2052997350">
                      <w:marLeft w:val="0"/>
                      <w:marRight w:val="0"/>
                      <w:marTop w:val="0"/>
                      <w:marBottom w:val="0"/>
                      <w:divBdr>
                        <w:top w:val="none" w:sz="0" w:space="0" w:color="auto"/>
                        <w:left w:val="none" w:sz="0" w:space="0" w:color="auto"/>
                        <w:bottom w:val="none" w:sz="0" w:space="0" w:color="auto"/>
                        <w:right w:val="none" w:sz="0" w:space="0" w:color="auto"/>
                      </w:divBdr>
                    </w:div>
                    <w:div w:id="2067485576">
                      <w:marLeft w:val="0"/>
                      <w:marRight w:val="0"/>
                      <w:marTop w:val="0"/>
                      <w:marBottom w:val="0"/>
                      <w:divBdr>
                        <w:top w:val="none" w:sz="0" w:space="0" w:color="auto"/>
                        <w:left w:val="none" w:sz="0" w:space="0" w:color="auto"/>
                        <w:bottom w:val="none" w:sz="0" w:space="0" w:color="auto"/>
                        <w:right w:val="none" w:sz="0" w:space="0" w:color="auto"/>
                      </w:divBdr>
                    </w:div>
                  </w:divsChild>
                </w:div>
                <w:div w:id="1363898750">
                  <w:marLeft w:val="0"/>
                  <w:marRight w:val="0"/>
                  <w:marTop w:val="0"/>
                  <w:marBottom w:val="0"/>
                  <w:divBdr>
                    <w:top w:val="none" w:sz="0" w:space="0" w:color="auto"/>
                    <w:left w:val="none" w:sz="0" w:space="0" w:color="auto"/>
                    <w:bottom w:val="none" w:sz="0" w:space="0" w:color="auto"/>
                    <w:right w:val="none" w:sz="0" w:space="0" w:color="auto"/>
                  </w:divBdr>
                  <w:divsChild>
                    <w:div w:id="1928151881">
                      <w:marLeft w:val="0"/>
                      <w:marRight w:val="0"/>
                      <w:marTop w:val="0"/>
                      <w:marBottom w:val="0"/>
                      <w:divBdr>
                        <w:top w:val="none" w:sz="0" w:space="0" w:color="auto"/>
                        <w:left w:val="none" w:sz="0" w:space="0" w:color="auto"/>
                        <w:bottom w:val="none" w:sz="0" w:space="0" w:color="auto"/>
                        <w:right w:val="none" w:sz="0" w:space="0" w:color="auto"/>
                      </w:divBdr>
                    </w:div>
                  </w:divsChild>
                </w:div>
                <w:div w:id="1392844483">
                  <w:marLeft w:val="0"/>
                  <w:marRight w:val="0"/>
                  <w:marTop w:val="0"/>
                  <w:marBottom w:val="0"/>
                  <w:divBdr>
                    <w:top w:val="none" w:sz="0" w:space="0" w:color="auto"/>
                    <w:left w:val="none" w:sz="0" w:space="0" w:color="auto"/>
                    <w:bottom w:val="none" w:sz="0" w:space="0" w:color="auto"/>
                    <w:right w:val="none" w:sz="0" w:space="0" w:color="auto"/>
                  </w:divBdr>
                  <w:divsChild>
                    <w:div w:id="1591156683">
                      <w:marLeft w:val="0"/>
                      <w:marRight w:val="0"/>
                      <w:marTop w:val="0"/>
                      <w:marBottom w:val="0"/>
                      <w:divBdr>
                        <w:top w:val="none" w:sz="0" w:space="0" w:color="auto"/>
                        <w:left w:val="none" w:sz="0" w:space="0" w:color="auto"/>
                        <w:bottom w:val="none" w:sz="0" w:space="0" w:color="auto"/>
                        <w:right w:val="none" w:sz="0" w:space="0" w:color="auto"/>
                      </w:divBdr>
                    </w:div>
                  </w:divsChild>
                </w:div>
                <w:div w:id="1452625253">
                  <w:marLeft w:val="0"/>
                  <w:marRight w:val="0"/>
                  <w:marTop w:val="0"/>
                  <w:marBottom w:val="0"/>
                  <w:divBdr>
                    <w:top w:val="none" w:sz="0" w:space="0" w:color="auto"/>
                    <w:left w:val="none" w:sz="0" w:space="0" w:color="auto"/>
                    <w:bottom w:val="none" w:sz="0" w:space="0" w:color="auto"/>
                    <w:right w:val="none" w:sz="0" w:space="0" w:color="auto"/>
                  </w:divBdr>
                  <w:divsChild>
                    <w:div w:id="2125879134">
                      <w:marLeft w:val="0"/>
                      <w:marRight w:val="0"/>
                      <w:marTop w:val="0"/>
                      <w:marBottom w:val="0"/>
                      <w:divBdr>
                        <w:top w:val="none" w:sz="0" w:space="0" w:color="auto"/>
                        <w:left w:val="none" w:sz="0" w:space="0" w:color="auto"/>
                        <w:bottom w:val="none" w:sz="0" w:space="0" w:color="auto"/>
                        <w:right w:val="none" w:sz="0" w:space="0" w:color="auto"/>
                      </w:divBdr>
                    </w:div>
                  </w:divsChild>
                </w:div>
                <w:div w:id="1530945883">
                  <w:marLeft w:val="0"/>
                  <w:marRight w:val="0"/>
                  <w:marTop w:val="0"/>
                  <w:marBottom w:val="0"/>
                  <w:divBdr>
                    <w:top w:val="none" w:sz="0" w:space="0" w:color="auto"/>
                    <w:left w:val="none" w:sz="0" w:space="0" w:color="auto"/>
                    <w:bottom w:val="none" w:sz="0" w:space="0" w:color="auto"/>
                    <w:right w:val="none" w:sz="0" w:space="0" w:color="auto"/>
                  </w:divBdr>
                  <w:divsChild>
                    <w:div w:id="2072576493">
                      <w:marLeft w:val="0"/>
                      <w:marRight w:val="0"/>
                      <w:marTop w:val="0"/>
                      <w:marBottom w:val="0"/>
                      <w:divBdr>
                        <w:top w:val="none" w:sz="0" w:space="0" w:color="auto"/>
                        <w:left w:val="none" w:sz="0" w:space="0" w:color="auto"/>
                        <w:bottom w:val="none" w:sz="0" w:space="0" w:color="auto"/>
                        <w:right w:val="none" w:sz="0" w:space="0" w:color="auto"/>
                      </w:divBdr>
                    </w:div>
                  </w:divsChild>
                </w:div>
                <w:div w:id="1581938543">
                  <w:marLeft w:val="0"/>
                  <w:marRight w:val="0"/>
                  <w:marTop w:val="0"/>
                  <w:marBottom w:val="0"/>
                  <w:divBdr>
                    <w:top w:val="none" w:sz="0" w:space="0" w:color="auto"/>
                    <w:left w:val="none" w:sz="0" w:space="0" w:color="auto"/>
                    <w:bottom w:val="none" w:sz="0" w:space="0" w:color="auto"/>
                    <w:right w:val="none" w:sz="0" w:space="0" w:color="auto"/>
                  </w:divBdr>
                  <w:divsChild>
                    <w:div w:id="1999338260">
                      <w:marLeft w:val="0"/>
                      <w:marRight w:val="0"/>
                      <w:marTop w:val="0"/>
                      <w:marBottom w:val="0"/>
                      <w:divBdr>
                        <w:top w:val="none" w:sz="0" w:space="0" w:color="auto"/>
                        <w:left w:val="none" w:sz="0" w:space="0" w:color="auto"/>
                        <w:bottom w:val="none" w:sz="0" w:space="0" w:color="auto"/>
                        <w:right w:val="none" w:sz="0" w:space="0" w:color="auto"/>
                      </w:divBdr>
                    </w:div>
                  </w:divsChild>
                </w:div>
                <w:div w:id="1600485420">
                  <w:marLeft w:val="0"/>
                  <w:marRight w:val="0"/>
                  <w:marTop w:val="0"/>
                  <w:marBottom w:val="0"/>
                  <w:divBdr>
                    <w:top w:val="none" w:sz="0" w:space="0" w:color="auto"/>
                    <w:left w:val="none" w:sz="0" w:space="0" w:color="auto"/>
                    <w:bottom w:val="none" w:sz="0" w:space="0" w:color="auto"/>
                    <w:right w:val="none" w:sz="0" w:space="0" w:color="auto"/>
                  </w:divBdr>
                  <w:divsChild>
                    <w:div w:id="736899662">
                      <w:marLeft w:val="0"/>
                      <w:marRight w:val="0"/>
                      <w:marTop w:val="0"/>
                      <w:marBottom w:val="0"/>
                      <w:divBdr>
                        <w:top w:val="none" w:sz="0" w:space="0" w:color="auto"/>
                        <w:left w:val="none" w:sz="0" w:space="0" w:color="auto"/>
                        <w:bottom w:val="none" w:sz="0" w:space="0" w:color="auto"/>
                        <w:right w:val="none" w:sz="0" w:space="0" w:color="auto"/>
                      </w:divBdr>
                    </w:div>
                  </w:divsChild>
                </w:div>
                <w:div w:id="1754399309">
                  <w:marLeft w:val="0"/>
                  <w:marRight w:val="0"/>
                  <w:marTop w:val="0"/>
                  <w:marBottom w:val="0"/>
                  <w:divBdr>
                    <w:top w:val="none" w:sz="0" w:space="0" w:color="auto"/>
                    <w:left w:val="none" w:sz="0" w:space="0" w:color="auto"/>
                    <w:bottom w:val="none" w:sz="0" w:space="0" w:color="auto"/>
                    <w:right w:val="none" w:sz="0" w:space="0" w:color="auto"/>
                  </w:divBdr>
                  <w:divsChild>
                    <w:div w:id="1087189094">
                      <w:marLeft w:val="0"/>
                      <w:marRight w:val="0"/>
                      <w:marTop w:val="0"/>
                      <w:marBottom w:val="0"/>
                      <w:divBdr>
                        <w:top w:val="none" w:sz="0" w:space="0" w:color="auto"/>
                        <w:left w:val="none" w:sz="0" w:space="0" w:color="auto"/>
                        <w:bottom w:val="none" w:sz="0" w:space="0" w:color="auto"/>
                        <w:right w:val="none" w:sz="0" w:space="0" w:color="auto"/>
                      </w:divBdr>
                    </w:div>
                    <w:div w:id="1479568057">
                      <w:marLeft w:val="0"/>
                      <w:marRight w:val="0"/>
                      <w:marTop w:val="0"/>
                      <w:marBottom w:val="0"/>
                      <w:divBdr>
                        <w:top w:val="none" w:sz="0" w:space="0" w:color="auto"/>
                        <w:left w:val="none" w:sz="0" w:space="0" w:color="auto"/>
                        <w:bottom w:val="none" w:sz="0" w:space="0" w:color="auto"/>
                        <w:right w:val="none" w:sz="0" w:space="0" w:color="auto"/>
                      </w:divBdr>
                    </w:div>
                  </w:divsChild>
                </w:div>
                <w:div w:id="1776975474">
                  <w:marLeft w:val="0"/>
                  <w:marRight w:val="0"/>
                  <w:marTop w:val="0"/>
                  <w:marBottom w:val="0"/>
                  <w:divBdr>
                    <w:top w:val="none" w:sz="0" w:space="0" w:color="auto"/>
                    <w:left w:val="none" w:sz="0" w:space="0" w:color="auto"/>
                    <w:bottom w:val="none" w:sz="0" w:space="0" w:color="auto"/>
                    <w:right w:val="none" w:sz="0" w:space="0" w:color="auto"/>
                  </w:divBdr>
                  <w:divsChild>
                    <w:div w:id="133763029">
                      <w:marLeft w:val="0"/>
                      <w:marRight w:val="0"/>
                      <w:marTop w:val="0"/>
                      <w:marBottom w:val="0"/>
                      <w:divBdr>
                        <w:top w:val="none" w:sz="0" w:space="0" w:color="auto"/>
                        <w:left w:val="none" w:sz="0" w:space="0" w:color="auto"/>
                        <w:bottom w:val="none" w:sz="0" w:space="0" w:color="auto"/>
                        <w:right w:val="none" w:sz="0" w:space="0" w:color="auto"/>
                      </w:divBdr>
                    </w:div>
                  </w:divsChild>
                </w:div>
                <w:div w:id="1798797548">
                  <w:marLeft w:val="0"/>
                  <w:marRight w:val="0"/>
                  <w:marTop w:val="0"/>
                  <w:marBottom w:val="0"/>
                  <w:divBdr>
                    <w:top w:val="none" w:sz="0" w:space="0" w:color="auto"/>
                    <w:left w:val="none" w:sz="0" w:space="0" w:color="auto"/>
                    <w:bottom w:val="none" w:sz="0" w:space="0" w:color="auto"/>
                    <w:right w:val="none" w:sz="0" w:space="0" w:color="auto"/>
                  </w:divBdr>
                  <w:divsChild>
                    <w:div w:id="86730667">
                      <w:marLeft w:val="0"/>
                      <w:marRight w:val="0"/>
                      <w:marTop w:val="0"/>
                      <w:marBottom w:val="0"/>
                      <w:divBdr>
                        <w:top w:val="none" w:sz="0" w:space="0" w:color="auto"/>
                        <w:left w:val="none" w:sz="0" w:space="0" w:color="auto"/>
                        <w:bottom w:val="none" w:sz="0" w:space="0" w:color="auto"/>
                        <w:right w:val="none" w:sz="0" w:space="0" w:color="auto"/>
                      </w:divBdr>
                    </w:div>
                    <w:div w:id="954289971">
                      <w:marLeft w:val="0"/>
                      <w:marRight w:val="0"/>
                      <w:marTop w:val="0"/>
                      <w:marBottom w:val="0"/>
                      <w:divBdr>
                        <w:top w:val="none" w:sz="0" w:space="0" w:color="auto"/>
                        <w:left w:val="none" w:sz="0" w:space="0" w:color="auto"/>
                        <w:bottom w:val="none" w:sz="0" w:space="0" w:color="auto"/>
                        <w:right w:val="none" w:sz="0" w:space="0" w:color="auto"/>
                      </w:divBdr>
                    </w:div>
                  </w:divsChild>
                </w:div>
                <w:div w:id="1933934023">
                  <w:marLeft w:val="0"/>
                  <w:marRight w:val="0"/>
                  <w:marTop w:val="0"/>
                  <w:marBottom w:val="0"/>
                  <w:divBdr>
                    <w:top w:val="none" w:sz="0" w:space="0" w:color="auto"/>
                    <w:left w:val="none" w:sz="0" w:space="0" w:color="auto"/>
                    <w:bottom w:val="none" w:sz="0" w:space="0" w:color="auto"/>
                    <w:right w:val="none" w:sz="0" w:space="0" w:color="auto"/>
                  </w:divBdr>
                  <w:divsChild>
                    <w:div w:id="1164591742">
                      <w:marLeft w:val="0"/>
                      <w:marRight w:val="0"/>
                      <w:marTop w:val="0"/>
                      <w:marBottom w:val="0"/>
                      <w:divBdr>
                        <w:top w:val="none" w:sz="0" w:space="0" w:color="auto"/>
                        <w:left w:val="none" w:sz="0" w:space="0" w:color="auto"/>
                        <w:bottom w:val="none" w:sz="0" w:space="0" w:color="auto"/>
                        <w:right w:val="none" w:sz="0" w:space="0" w:color="auto"/>
                      </w:divBdr>
                    </w:div>
                  </w:divsChild>
                </w:div>
                <w:div w:id="1951010923">
                  <w:marLeft w:val="0"/>
                  <w:marRight w:val="0"/>
                  <w:marTop w:val="0"/>
                  <w:marBottom w:val="0"/>
                  <w:divBdr>
                    <w:top w:val="none" w:sz="0" w:space="0" w:color="auto"/>
                    <w:left w:val="none" w:sz="0" w:space="0" w:color="auto"/>
                    <w:bottom w:val="none" w:sz="0" w:space="0" w:color="auto"/>
                    <w:right w:val="none" w:sz="0" w:space="0" w:color="auto"/>
                  </w:divBdr>
                  <w:divsChild>
                    <w:div w:id="1402168694">
                      <w:marLeft w:val="0"/>
                      <w:marRight w:val="0"/>
                      <w:marTop w:val="0"/>
                      <w:marBottom w:val="0"/>
                      <w:divBdr>
                        <w:top w:val="none" w:sz="0" w:space="0" w:color="auto"/>
                        <w:left w:val="none" w:sz="0" w:space="0" w:color="auto"/>
                        <w:bottom w:val="none" w:sz="0" w:space="0" w:color="auto"/>
                        <w:right w:val="none" w:sz="0" w:space="0" w:color="auto"/>
                      </w:divBdr>
                    </w:div>
                  </w:divsChild>
                </w:div>
                <w:div w:id="1973241782">
                  <w:marLeft w:val="0"/>
                  <w:marRight w:val="0"/>
                  <w:marTop w:val="0"/>
                  <w:marBottom w:val="0"/>
                  <w:divBdr>
                    <w:top w:val="none" w:sz="0" w:space="0" w:color="auto"/>
                    <w:left w:val="none" w:sz="0" w:space="0" w:color="auto"/>
                    <w:bottom w:val="none" w:sz="0" w:space="0" w:color="auto"/>
                    <w:right w:val="none" w:sz="0" w:space="0" w:color="auto"/>
                  </w:divBdr>
                  <w:divsChild>
                    <w:div w:id="648096746">
                      <w:marLeft w:val="0"/>
                      <w:marRight w:val="0"/>
                      <w:marTop w:val="0"/>
                      <w:marBottom w:val="0"/>
                      <w:divBdr>
                        <w:top w:val="none" w:sz="0" w:space="0" w:color="auto"/>
                        <w:left w:val="none" w:sz="0" w:space="0" w:color="auto"/>
                        <w:bottom w:val="none" w:sz="0" w:space="0" w:color="auto"/>
                        <w:right w:val="none" w:sz="0" w:space="0" w:color="auto"/>
                      </w:divBdr>
                    </w:div>
                    <w:div w:id="1452818509">
                      <w:marLeft w:val="0"/>
                      <w:marRight w:val="0"/>
                      <w:marTop w:val="0"/>
                      <w:marBottom w:val="0"/>
                      <w:divBdr>
                        <w:top w:val="none" w:sz="0" w:space="0" w:color="auto"/>
                        <w:left w:val="none" w:sz="0" w:space="0" w:color="auto"/>
                        <w:bottom w:val="none" w:sz="0" w:space="0" w:color="auto"/>
                        <w:right w:val="none" w:sz="0" w:space="0" w:color="auto"/>
                      </w:divBdr>
                    </w:div>
                  </w:divsChild>
                </w:div>
                <w:div w:id="1998025216">
                  <w:marLeft w:val="0"/>
                  <w:marRight w:val="0"/>
                  <w:marTop w:val="0"/>
                  <w:marBottom w:val="0"/>
                  <w:divBdr>
                    <w:top w:val="none" w:sz="0" w:space="0" w:color="auto"/>
                    <w:left w:val="none" w:sz="0" w:space="0" w:color="auto"/>
                    <w:bottom w:val="none" w:sz="0" w:space="0" w:color="auto"/>
                    <w:right w:val="none" w:sz="0" w:space="0" w:color="auto"/>
                  </w:divBdr>
                  <w:divsChild>
                    <w:div w:id="411853744">
                      <w:marLeft w:val="0"/>
                      <w:marRight w:val="0"/>
                      <w:marTop w:val="0"/>
                      <w:marBottom w:val="0"/>
                      <w:divBdr>
                        <w:top w:val="none" w:sz="0" w:space="0" w:color="auto"/>
                        <w:left w:val="none" w:sz="0" w:space="0" w:color="auto"/>
                        <w:bottom w:val="none" w:sz="0" w:space="0" w:color="auto"/>
                        <w:right w:val="none" w:sz="0" w:space="0" w:color="auto"/>
                      </w:divBdr>
                    </w:div>
                    <w:div w:id="1853376684">
                      <w:marLeft w:val="0"/>
                      <w:marRight w:val="0"/>
                      <w:marTop w:val="0"/>
                      <w:marBottom w:val="0"/>
                      <w:divBdr>
                        <w:top w:val="none" w:sz="0" w:space="0" w:color="auto"/>
                        <w:left w:val="none" w:sz="0" w:space="0" w:color="auto"/>
                        <w:bottom w:val="none" w:sz="0" w:space="0" w:color="auto"/>
                        <w:right w:val="none" w:sz="0" w:space="0" w:color="auto"/>
                      </w:divBdr>
                    </w:div>
                  </w:divsChild>
                </w:div>
                <w:div w:id="2016683560">
                  <w:marLeft w:val="0"/>
                  <w:marRight w:val="0"/>
                  <w:marTop w:val="0"/>
                  <w:marBottom w:val="0"/>
                  <w:divBdr>
                    <w:top w:val="none" w:sz="0" w:space="0" w:color="auto"/>
                    <w:left w:val="none" w:sz="0" w:space="0" w:color="auto"/>
                    <w:bottom w:val="none" w:sz="0" w:space="0" w:color="auto"/>
                    <w:right w:val="none" w:sz="0" w:space="0" w:color="auto"/>
                  </w:divBdr>
                  <w:divsChild>
                    <w:div w:id="1513572103">
                      <w:marLeft w:val="0"/>
                      <w:marRight w:val="0"/>
                      <w:marTop w:val="0"/>
                      <w:marBottom w:val="0"/>
                      <w:divBdr>
                        <w:top w:val="none" w:sz="0" w:space="0" w:color="auto"/>
                        <w:left w:val="none" w:sz="0" w:space="0" w:color="auto"/>
                        <w:bottom w:val="none" w:sz="0" w:space="0" w:color="auto"/>
                        <w:right w:val="none" w:sz="0" w:space="0" w:color="auto"/>
                      </w:divBdr>
                    </w:div>
                  </w:divsChild>
                </w:div>
                <w:div w:id="2022931744">
                  <w:marLeft w:val="0"/>
                  <w:marRight w:val="0"/>
                  <w:marTop w:val="0"/>
                  <w:marBottom w:val="0"/>
                  <w:divBdr>
                    <w:top w:val="none" w:sz="0" w:space="0" w:color="auto"/>
                    <w:left w:val="none" w:sz="0" w:space="0" w:color="auto"/>
                    <w:bottom w:val="none" w:sz="0" w:space="0" w:color="auto"/>
                    <w:right w:val="none" w:sz="0" w:space="0" w:color="auto"/>
                  </w:divBdr>
                  <w:divsChild>
                    <w:div w:id="120658353">
                      <w:marLeft w:val="0"/>
                      <w:marRight w:val="0"/>
                      <w:marTop w:val="0"/>
                      <w:marBottom w:val="0"/>
                      <w:divBdr>
                        <w:top w:val="none" w:sz="0" w:space="0" w:color="auto"/>
                        <w:left w:val="none" w:sz="0" w:space="0" w:color="auto"/>
                        <w:bottom w:val="none" w:sz="0" w:space="0" w:color="auto"/>
                        <w:right w:val="none" w:sz="0" w:space="0" w:color="auto"/>
                      </w:divBdr>
                    </w:div>
                    <w:div w:id="443695642">
                      <w:marLeft w:val="0"/>
                      <w:marRight w:val="0"/>
                      <w:marTop w:val="0"/>
                      <w:marBottom w:val="0"/>
                      <w:divBdr>
                        <w:top w:val="none" w:sz="0" w:space="0" w:color="auto"/>
                        <w:left w:val="none" w:sz="0" w:space="0" w:color="auto"/>
                        <w:bottom w:val="none" w:sz="0" w:space="0" w:color="auto"/>
                        <w:right w:val="none" w:sz="0" w:space="0" w:color="auto"/>
                      </w:divBdr>
                    </w:div>
                  </w:divsChild>
                </w:div>
                <w:div w:id="2080400119">
                  <w:marLeft w:val="0"/>
                  <w:marRight w:val="0"/>
                  <w:marTop w:val="0"/>
                  <w:marBottom w:val="0"/>
                  <w:divBdr>
                    <w:top w:val="none" w:sz="0" w:space="0" w:color="auto"/>
                    <w:left w:val="none" w:sz="0" w:space="0" w:color="auto"/>
                    <w:bottom w:val="none" w:sz="0" w:space="0" w:color="auto"/>
                    <w:right w:val="none" w:sz="0" w:space="0" w:color="auto"/>
                  </w:divBdr>
                  <w:divsChild>
                    <w:div w:id="1822308613">
                      <w:marLeft w:val="0"/>
                      <w:marRight w:val="0"/>
                      <w:marTop w:val="0"/>
                      <w:marBottom w:val="0"/>
                      <w:divBdr>
                        <w:top w:val="none" w:sz="0" w:space="0" w:color="auto"/>
                        <w:left w:val="none" w:sz="0" w:space="0" w:color="auto"/>
                        <w:bottom w:val="none" w:sz="0" w:space="0" w:color="auto"/>
                        <w:right w:val="none" w:sz="0" w:space="0" w:color="auto"/>
                      </w:divBdr>
                    </w:div>
                  </w:divsChild>
                </w:div>
                <w:div w:id="2111582408">
                  <w:marLeft w:val="0"/>
                  <w:marRight w:val="0"/>
                  <w:marTop w:val="0"/>
                  <w:marBottom w:val="0"/>
                  <w:divBdr>
                    <w:top w:val="none" w:sz="0" w:space="0" w:color="auto"/>
                    <w:left w:val="none" w:sz="0" w:space="0" w:color="auto"/>
                    <w:bottom w:val="none" w:sz="0" w:space="0" w:color="auto"/>
                    <w:right w:val="none" w:sz="0" w:space="0" w:color="auto"/>
                  </w:divBdr>
                  <w:divsChild>
                    <w:div w:id="1599411177">
                      <w:marLeft w:val="0"/>
                      <w:marRight w:val="0"/>
                      <w:marTop w:val="0"/>
                      <w:marBottom w:val="0"/>
                      <w:divBdr>
                        <w:top w:val="none" w:sz="0" w:space="0" w:color="auto"/>
                        <w:left w:val="none" w:sz="0" w:space="0" w:color="auto"/>
                        <w:bottom w:val="none" w:sz="0" w:space="0" w:color="auto"/>
                        <w:right w:val="none" w:sz="0" w:space="0" w:color="auto"/>
                      </w:divBdr>
                    </w:div>
                    <w:div w:id="1657998293">
                      <w:marLeft w:val="0"/>
                      <w:marRight w:val="0"/>
                      <w:marTop w:val="0"/>
                      <w:marBottom w:val="0"/>
                      <w:divBdr>
                        <w:top w:val="none" w:sz="0" w:space="0" w:color="auto"/>
                        <w:left w:val="none" w:sz="0" w:space="0" w:color="auto"/>
                        <w:bottom w:val="none" w:sz="0" w:space="0" w:color="auto"/>
                        <w:right w:val="none" w:sz="0" w:space="0" w:color="auto"/>
                      </w:divBdr>
                    </w:div>
                  </w:divsChild>
                </w:div>
                <w:div w:id="2111974039">
                  <w:marLeft w:val="0"/>
                  <w:marRight w:val="0"/>
                  <w:marTop w:val="0"/>
                  <w:marBottom w:val="0"/>
                  <w:divBdr>
                    <w:top w:val="none" w:sz="0" w:space="0" w:color="auto"/>
                    <w:left w:val="none" w:sz="0" w:space="0" w:color="auto"/>
                    <w:bottom w:val="none" w:sz="0" w:space="0" w:color="auto"/>
                    <w:right w:val="none" w:sz="0" w:space="0" w:color="auto"/>
                  </w:divBdr>
                  <w:divsChild>
                    <w:div w:id="1833833400">
                      <w:marLeft w:val="0"/>
                      <w:marRight w:val="0"/>
                      <w:marTop w:val="0"/>
                      <w:marBottom w:val="0"/>
                      <w:divBdr>
                        <w:top w:val="none" w:sz="0" w:space="0" w:color="auto"/>
                        <w:left w:val="none" w:sz="0" w:space="0" w:color="auto"/>
                        <w:bottom w:val="none" w:sz="0" w:space="0" w:color="auto"/>
                        <w:right w:val="none" w:sz="0" w:space="0" w:color="auto"/>
                      </w:divBdr>
                    </w:div>
                  </w:divsChild>
                </w:div>
                <w:div w:id="2120953973">
                  <w:marLeft w:val="0"/>
                  <w:marRight w:val="0"/>
                  <w:marTop w:val="0"/>
                  <w:marBottom w:val="0"/>
                  <w:divBdr>
                    <w:top w:val="none" w:sz="0" w:space="0" w:color="auto"/>
                    <w:left w:val="none" w:sz="0" w:space="0" w:color="auto"/>
                    <w:bottom w:val="none" w:sz="0" w:space="0" w:color="auto"/>
                    <w:right w:val="none" w:sz="0" w:space="0" w:color="auto"/>
                  </w:divBdr>
                  <w:divsChild>
                    <w:div w:id="585043492">
                      <w:marLeft w:val="0"/>
                      <w:marRight w:val="0"/>
                      <w:marTop w:val="0"/>
                      <w:marBottom w:val="0"/>
                      <w:divBdr>
                        <w:top w:val="none" w:sz="0" w:space="0" w:color="auto"/>
                        <w:left w:val="none" w:sz="0" w:space="0" w:color="auto"/>
                        <w:bottom w:val="none" w:sz="0" w:space="0" w:color="auto"/>
                        <w:right w:val="none" w:sz="0" w:space="0" w:color="auto"/>
                      </w:divBdr>
                    </w:div>
                    <w:div w:id="1540048845">
                      <w:marLeft w:val="0"/>
                      <w:marRight w:val="0"/>
                      <w:marTop w:val="0"/>
                      <w:marBottom w:val="0"/>
                      <w:divBdr>
                        <w:top w:val="none" w:sz="0" w:space="0" w:color="auto"/>
                        <w:left w:val="none" w:sz="0" w:space="0" w:color="auto"/>
                        <w:bottom w:val="none" w:sz="0" w:space="0" w:color="auto"/>
                        <w:right w:val="none" w:sz="0" w:space="0" w:color="auto"/>
                      </w:divBdr>
                    </w:div>
                  </w:divsChild>
                </w:div>
                <w:div w:id="2135441122">
                  <w:marLeft w:val="0"/>
                  <w:marRight w:val="0"/>
                  <w:marTop w:val="0"/>
                  <w:marBottom w:val="0"/>
                  <w:divBdr>
                    <w:top w:val="none" w:sz="0" w:space="0" w:color="auto"/>
                    <w:left w:val="none" w:sz="0" w:space="0" w:color="auto"/>
                    <w:bottom w:val="none" w:sz="0" w:space="0" w:color="auto"/>
                    <w:right w:val="none" w:sz="0" w:space="0" w:color="auto"/>
                  </w:divBdr>
                  <w:divsChild>
                    <w:div w:id="21436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0180">
          <w:marLeft w:val="0"/>
          <w:marRight w:val="0"/>
          <w:marTop w:val="0"/>
          <w:marBottom w:val="0"/>
          <w:divBdr>
            <w:top w:val="none" w:sz="0" w:space="0" w:color="auto"/>
            <w:left w:val="none" w:sz="0" w:space="0" w:color="auto"/>
            <w:bottom w:val="none" w:sz="0" w:space="0" w:color="auto"/>
            <w:right w:val="none" w:sz="0" w:space="0" w:color="auto"/>
          </w:divBdr>
        </w:div>
      </w:divsChild>
    </w:div>
    <w:div w:id="1245189590">
      <w:bodyDiv w:val="1"/>
      <w:marLeft w:val="0"/>
      <w:marRight w:val="0"/>
      <w:marTop w:val="0"/>
      <w:marBottom w:val="0"/>
      <w:divBdr>
        <w:top w:val="none" w:sz="0" w:space="0" w:color="auto"/>
        <w:left w:val="none" w:sz="0" w:space="0" w:color="auto"/>
        <w:bottom w:val="none" w:sz="0" w:space="0" w:color="auto"/>
        <w:right w:val="none" w:sz="0" w:space="0" w:color="auto"/>
      </w:divBdr>
      <w:divsChild>
        <w:div w:id="45105926">
          <w:marLeft w:val="0"/>
          <w:marRight w:val="0"/>
          <w:marTop w:val="0"/>
          <w:marBottom w:val="0"/>
          <w:divBdr>
            <w:top w:val="none" w:sz="0" w:space="0" w:color="auto"/>
            <w:left w:val="none" w:sz="0" w:space="0" w:color="auto"/>
            <w:bottom w:val="none" w:sz="0" w:space="0" w:color="auto"/>
            <w:right w:val="none" w:sz="0" w:space="0" w:color="auto"/>
          </w:divBdr>
        </w:div>
        <w:div w:id="632247479">
          <w:marLeft w:val="0"/>
          <w:marRight w:val="0"/>
          <w:marTop w:val="0"/>
          <w:marBottom w:val="0"/>
          <w:divBdr>
            <w:top w:val="none" w:sz="0" w:space="0" w:color="auto"/>
            <w:left w:val="none" w:sz="0" w:space="0" w:color="auto"/>
            <w:bottom w:val="none" w:sz="0" w:space="0" w:color="auto"/>
            <w:right w:val="none" w:sz="0" w:space="0" w:color="auto"/>
          </w:divBdr>
        </w:div>
        <w:div w:id="1882789824">
          <w:marLeft w:val="0"/>
          <w:marRight w:val="0"/>
          <w:marTop w:val="0"/>
          <w:marBottom w:val="0"/>
          <w:divBdr>
            <w:top w:val="none" w:sz="0" w:space="0" w:color="auto"/>
            <w:left w:val="none" w:sz="0" w:space="0" w:color="auto"/>
            <w:bottom w:val="none" w:sz="0" w:space="0" w:color="auto"/>
            <w:right w:val="none" w:sz="0" w:space="0" w:color="auto"/>
          </w:divBdr>
        </w:div>
      </w:divsChild>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sChild>
        <w:div w:id="1481270901">
          <w:marLeft w:val="0"/>
          <w:marRight w:val="0"/>
          <w:marTop w:val="0"/>
          <w:marBottom w:val="0"/>
          <w:divBdr>
            <w:top w:val="none" w:sz="0" w:space="0" w:color="auto"/>
            <w:left w:val="none" w:sz="0" w:space="0" w:color="auto"/>
            <w:bottom w:val="none" w:sz="0" w:space="0" w:color="auto"/>
            <w:right w:val="none" w:sz="0" w:space="0" w:color="auto"/>
          </w:divBdr>
        </w:div>
        <w:div w:id="1261984669">
          <w:marLeft w:val="0"/>
          <w:marRight w:val="0"/>
          <w:marTop w:val="0"/>
          <w:marBottom w:val="0"/>
          <w:divBdr>
            <w:top w:val="none" w:sz="0" w:space="0" w:color="auto"/>
            <w:left w:val="none" w:sz="0" w:space="0" w:color="auto"/>
            <w:bottom w:val="none" w:sz="0" w:space="0" w:color="auto"/>
            <w:right w:val="none" w:sz="0" w:space="0" w:color="auto"/>
          </w:divBdr>
        </w:div>
        <w:div w:id="625434693">
          <w:marLeft w:val="0"/>
          <w:marRight w:val="0"/>
          <w:marTop w:val="0"/>
          <w:marBottom w:val="0"/>
          <w:divBdr>
            <w:top w:val="none" w:sz="0" w:space="0" w:color="auto"/>
            <w:left w:val="none" w:sz="0" w:space="0" w:color="auto"/>
            <w:bottom w:val="none" w:sz="0" w:space="0" w:color="auto"/>
            <w:right w:val="none" w:sz="0" w:space="0" w:color="auto"/>
          </w:divBdr>
        </w:div>
      </w:divsChild>
    </w:div>
    <w:div w:id="1383823808">
      <w:bodyDiv w:val="1"/>
      <w:marLeft w:val="0"/>
      <w:marRight w:val="0"/>
      <w:marTop w:val="0"/>
      <w:marBottom w:val="0"/>
      <w:divBdr>
        <w:top w:val="none" w:sz="0" w:space="0" w:color="auto"/>
        <w:left w:val="none" w:sz="0" w:space="0" w:color="auto"/>
        <w:bottom w:val="none" w:sz="0" w:space="0" w:color="auto"/>
        <w:right w:val="none" w:sz="0" w:space="0" w:color="auto"/>
      </w:divBdr>
      <w:divsChild>
        <w:div w:id="481197029">
          <w:marLeft w:val="0"/>
          <w:marRight w:val="0"/>
          <w:marTop w:val="0"/>
          <w:marBottom w:val="0"/>
          <w:divBdr>
            <w:top w:val="none" w:sz="0" w:space="0" w:color="auto"/>
            <w:left w:val="none" w:sz="0" w:space="0" w:color="auto"/>
            <w:bottom w:val="none" w:sz="0" w:space="0" w:color="auto"/>
            <w:right w:val="none" w:sz="0" w:space="0" w:color="auto"/>
          </w:divBdr>
        </w:div>
        <w:div w:id="1026559583">
          <w:marLeft w:val="0"/>
          <w:marRight w:val="0"/>
          <w:marTop w:val="0"/>
          <w:marBottom w:val="0"/>
          <w:divBdr>
            <w:top w:val="none" w:sz="0" w:space="0" w:color="auto"/>
            <w:left w:val="none" w:sz="0" w:space="0" w:color="auto"/>
            <w:bottom w:val="none" w:sz="0" w:space="0" w:color="auto"/>
            <w:right w:val="none" w:sz="0" w:space="0" w:color="auto"/>
          </w:divBdr>
          <w:divsChild>
            <w:div w:id="200481462">
              <w:marLeft w:val="0"/>
              <w:marRight w:val="0"/>
              <w:marTop w:val="30"/>
              <w:marBottom w:val="30"/>
              <w:divBdr>
                <w:top w:val="none" w:sz="0" w:space="0" w:color="auto"/>
                <w:left w:val="none" w:sz="0" w:space="0" w:color="auto"/>
                <w:bottom w:val="none" w:sz="0" w:space="0" w:color="auto"/>
                <w:right w:val="none" w:sz="0" w:space="0" w:color="auto"/>
              </w:divBdr>
              <w:divsChild>
                <w:div w:id="229074853">
                  <w:marLeft w:val="0"/>
                  <w:marRight w:val="0"/>
                  <w:marTop w:val="0"/>
                  <w:marBottom w:val="0"/>
                  <w:divBdr>
                    <w:top w:val="none" w:sz="0" w:space="0" w:color="auto"/>
                    <w:left w:val="none" w:sz="0" w:space="0" w:color="auto"/>
                    <w:bottom w:val="none" w:sz="0" w:space="0" w:color="auto"/>
                    <w:right w:val="none" w:sz="0" w:space="0" w:color="auto"/>
                  </w:divBdr>
                  <w:divsChild>
                    <w:div w:id="563568526">
                      <w:marLeft w:val="0"/>
                      <w:marRight w:val="0"/>
                      <w:marTop w:val="0"/>
                      <w:marBottom w:val="0"/>
                      <w:divBdr>
                        <w:top w:val="none" w:sz="0" w:space="0" w:color="auto"/>
                        <w:left w:val="none" w:sz="0" w:space="0" w:color="auto"/>
                        <w:bottom w:val="none" w:sz="0" w:space="0" w:color="auto"/>
                        <w:right w:val="none" w:sz="0" w:space="0" w:color="auto"/>
                      </w:divBdr>
                    </w:div>
                    <w:div w:id="941035461">
                      <w:marLeft w:val="0"/>
                      <w:marRight w:val="0"/>
                      <w:marTop w:val="0"/>
                      <w:marBottom w:val="0"/>
                      <w:divBdr>
                        <w:top w:val="none" w:sz="0" w:space="0" w:color="auto"/>
                        <w:left w:val="none" w:sz="0" w:space="0" w:color="auto"/>
                        <w:bottom w:val="none" w:sz="0" w:space="0" w:color="auto"/>
                        <w:right w:val="none" w:sz="0" w:space="0" w:color="auto"/>
                      </w:divBdr>
                    </w:div>
                    <w:div w:id="1870678396">
                      <w:marLeft w:val="0"/>
                      <w:marRight w:val="0"/>
                      <w:marTop w:val="0"/>
                      <w:marBottom w:val="0"/>
                      <w:divBdr>
                        <w:top w:val="none" w:sz="0" w:space="0" w:color="auto"/>
                        <w:left w:val="none" w:sz="0" w:space="0" w:color="auto"/>
                        <w:bottom w:val="none" w:sz="0" w:space="0" w:color="auto"/>
                        <w:right w:val="none" w:sz="0" w:space="0" w:color="auto"/>
                      </w:divBdr>
                    </w:div>
                  </w:divsChild>
                </w:div>
                <w:div w:id="258374705">
                  <w:marLeft w:val="0"/>
                  <w:marRight w:val="0"/>
                  <w:marTop w:val="0"/>
                  <w:marBottom w:val="0"/>
                  <w:divBdr>
                    <w:top w:val="none" w:sz="0" w:space="0" w:color="auto"/>
                    <w:left w:val="none" w:sz="0" w:space="0" w:color="auto"/>
                    <w:bottom w:val="none" w:sz="0" w:space="0" w:color="auto"/>
                    <w:right w:val="none" w:sz="0" w:space="0" w:color="auto"/>
                  </w:divBdr>
                  <w:divsChild>
                    <w:div w:id="825514331">
                      <w:marLeft w:val="0"/>
                      <w:marRight w:val="0"/>
                      <w:marTop w:val="0"/>
                      <w:marBottom w:val="0"/>
                      <w:divBdr>
                        <w:top w:val="none" w:sz="0" w:space="0" w:color="auto"/>
                        <w:left w:val="none" w:sz="0" w:space="0" w:color="auto"/>
                        <w:bottom w:val="none" w:sz="0" w:space="0" w:color="auto"/>
                        <w:right w:val="none" w:sz="0" w:space="0" w:color="auto"/>
                      </w:divBdr>
                    </w:div>
                    <w:div w:id="1983458912">
                      <w:marLeft w:val="0"/>
                      <w:marRight w:val="0"/>
                      <w:marTop w:val="0"/>
                      <w:marBottom w:val="0"/>
                      <w:divBdr>
                        <w:top w:val="none" w:sz="0" w:space="0" w:color="auto"/>
                        <w:left w:val="none" w:sz="0" w:space="0" w:color="auto"/>
                        <w:bottom w:val="none" w:sz="0" w:space="0" w:color="auto"/>
                        <w:right w:val="none" w:sz="0" w:space="0" w:color="auto"/>
                      </w:divBdr>
                    </w:div>
                  </w:divsChild>
                </w:div>
                <w:div w:id="261845402">
                  <w:marLeft w:val="0"/>
                  <w:marRight w:val="0"/>
                  <w:marTop w:val="0"/>
                  <w:marBottom w:val="0"/>
                  <w:divBdr>
                    <w:top w:val="none" w:sz="0" w:space="0" w:color="auto"/>
                    <w:left w:val="none" w:sz="0" w:space="0" w:color="auto"/>
                    <w:bottom w:val="none" w:sz="0" w:space="0" w:color="auto"/>
                    <w:right w:val="none" w:sz="0" w:space="0" w:color="auto"/>
                  </w:divBdr>
                  <w:divsChild>
                    <w:div w:id="240793104">
                      <w:marLeft w:val="0"/>
                      <w:marRight w:val="0"/>
                      <w:marTop w:val="0"/>
                      <w:marBottom w:val="0"/>
                      <w:divBdr>
                        <w:top w:val="none" w:sz="0" w:space="0" w:color="auto"/>
                        <w:left w:val="none" w:sz="0" w:space="0" w:color="auto"/>
                        <w:bottom w:val="none" w:sz="0" w:space="0" w:color="auto"/>
                        <w:right w:val="none" w:sz="0" w:space="0" w:color="auto"/>
                      </w:divBdr>
                    </w:div>
                  </w:divsChild>
                </w:div>
                <w:div w:id="296105428">
                  <w:marLeft w:val="0"/>
                  <w:marRight w:val="0"/>
                  <w:marTop w:val="0"/>
                  <w:marBottom w:val="0"/>
                  <w:divBdr>
                    <w:top w:val="none" w:sz="0" w:space="0" w:color="auto"/>
                    <w:left w:val="none" w:sz="0" w:space="0" w:color="auto"/>
                    <w:bottom w:val="none" w:sz="0" w:space="0" w:color="auto"/>
                    <w:right w:val="none" w:sz="0" w:space="0" w:color="auto"/>
                  </w:divBdr>
                  <w:divsChild>
                    <w:div w:id="1394305565">
                      <w:marLeft w:val="0"/>
                      <w:marRight w:val="0"/>
                      <w:marTop w:val="0"/>
                      <w:marBottom w:val="0"/>
                      <w:divBdr>
                        <w:top w:val="none" w:sz="0" w:space="0" w:color="auto"/>
                        <w:left w:val="none" w:sz="0" w:space="0" w:color="auto"/>
                        <w:bottom w:val="none" w:sz="0" w:space="0" w:color="auto"/>
                        <w:right w:val="none" w:sz="0" w:space="0" w:color="auto"/>
                      </w:divBdr>
                    </w:div>
                  </w:divsChild>
                </w:div>
                <w:div w:id="308949094">
                  <w:marLeft w:val="0"/>
                  <w:marRight w:val="0"/>
                  <w:marTop w:val="0"/>
                  <w:marBottom w:val="0"/>
                  <w:divBdr>
                    <w:top w:val="none" w:sz="0" w:space="0" w:color="auto"/>
                    <w:left w:val="none" w:sz="0" w:space="0" w:color="auto"/>
                    <w:bottom w:val="none" w:sz="0" w:space="0" w:color="auto"/>
                    <w:right w:val="none" w:sz="0" w:space="0" w:color="auto"/>
                  </w:divBdr>
                  <w:divsChild>
                    <w:div w:id="444350442">
                      <w:marLeft w:val="0"/>
                      <w:marRight w:val="0"/>
                      <w:marTop w:val="0"/>
                      <w:marBottom w:val="0"/>
                      <w:divBdr>
                        <w:top w:val="none" w:sz="0" w:space="0" w:color="auto"/>
                        <w:left w:val="none" w:sz="0" w:space="0" w:color="auto"/>
                        <w:bottom w:val="none" w:sz="0" w:space="0" w:color="auto"/>
                        <w:right w:val="none" w:sz="0" w:space="0" w:color="auto"/>
                      </w:divBdr>
                    </w:div>
                  </w:divsChild>
                </w:div>
                <w:div w:id="312101159">
                  <w:marLeft w:val="0"/>
                  <w:marRight w:val="0"/>
                  <w:marTop w:val="0"/>
                  <w:marBottom w:val="0"/>
                  <w:divBdr>
                    <w:top w:val="none" w:sz="0" w:space="0" w:color="auto"/>
                    <w:left w:val="none" w:sz="0" w:space="0" w:color="auto"/>
                    <w:bottom w:val="none" w:sz="0" w:space="0" w:color="auto"/>
                    <w:right w:val="none" w:sz="0" w:space="0" w:color="auto"/>
                  </w:divBdr>
                  <w:divsChild>
                    <w:div w:id="1308122496">
                      <w:marLeft w:val="0"/>
                      <w:marRight w:val="0"/>
                      <w:marTop w:val="0"/>
                      <w:marBottom w:val="0"/>
                      <w:divBdr>
                        <w:top w:val="none" w:sz="0" w:space="0" w:color="auto"/>
                        <w:left w:val="none" w:sz="0" w:space="0" w:color="auto"/>
                        <w:bottom w:val="none" w:sz="0" w:space="0" w:color="auto"/>
                        <w:right w:val="none" w:sz="0" w:space="0" w:color="auto"/>
                      </w:divBdr>
                    </w:div>
                    <w:div w:id="1605767578">
                      <w:marLeft w:val="0"/>
                      <w:marRight w:val="0"/>
                      <w:marTop w:val="0"/>
                      <w:marBottom w:val="0"/>
                      <w:divBdr>
                        <w:top w:val="none" w:sz="0" w:space="0" w:color="auto"/>
                        <w:left w:val="none" w:sz="0" w:space="0" w:color="auto"/>
                        <w:bottom w:val="none" w:sz="0" w:space="0" w:color="auto"/>
                        <w:right w:val="none" w:sz="0" w:space="0" w:color="auto"/>
                      </w:divBdr>
                    </w:div>
                  </w:divsChild>
                </w:div>
                <w:div w:id="320040895">
                  <w:marLeft w:val="0"/>
                  <w:marRight w:val="0"/>
                  <w:marTop w:val="0"/>
                  <w:marBottom w:val="0"/>
                  <w:divBdr>
                    <w:top w:val="none" w:sz="0" w:space="0" w:color="auto"/>
                    <w:left w:val="none" w:sz="0" w:space="0" w:color="auto"/>
                    <w:bottom w:val="none" w:sz="0" w:space="0" w:color="auto"/>
                    <w:right w:val="none" w:sz="0" w:space="0" w:color="auto"/>
                  </w:divBdr>
                  <w:divsChild>
                    <w:div w:id="1455296964">
                      <w:marLeft w:val="0"/>
                      <w:marRight w:val="0"/>
                      <w:marTop w:val="0"/>
                      <w:marBottom w:val="0"/>
                      <w:divBdr>
                        <w:top w:val="none" w:sz="0" w:space="0" w:color="auto"/>
                        <w:left w:val="none" w:sz="0" w:space="0" w:color="auto"/>
                        <w:bottom w:val="none" w:sz="0" w:space="0" w:color="auto"/>
                        <w:right w:val="none" w:sz="0" w:space="0" w:color="auto"/>
                      </w:divBdr>
                    </w:div>
                    <w:div w:id="1897929936">
                      <w:marLeft w:val="0"/>
                      <w:marRight w:val="0"/>
                      <w:marTop w:val="0"/>
                      <w:marBottom w:val="0"/>
                      <w:divBdr>
                        <w:top w:val="none" w:sz="0" w:space="0" w:color="auto"/>
                        <w:left w:val="none" w:sz="0" w:space="0" w:color="auto"/>
                        <w:bottom w:val="none" w:sz="0" w:space="0" w:color="auto"/>
                        <w:right w:val="none" w:sz="0" w:space="0" w:color="auto"/>
                      </w:divBdr>
                    </w:div>
                  </w:divsChild>
                </w:div>
                <w:div w:id="330718110">
                  <w:marLeft w:val="0"/>
                  <w:marRight w:val="0"/>
                  <w:marTop w:val="0"/>
                  <w:marBottom w:val="0"/>
                  <w:divBdr>
                    <w:top w:val="none" w:sz="0" w:space="0" w:color="auto"/>
                    <w:left w:val="none" w:sz="0" w:space="0" w:color="auto"/>
                    <w:bottom w:val="none" w:sz="0" w:space="0" w:color="auto"/>
                    <w:right w:val="none" w:sz="0" w:space="0" w:color="auto"/>
                  </w:divBdr>
                  <w:divsChild>
                    <w:div w:id="1245921729">
                      <w:marLeft w:val="0"/>
                      <w:marRight w:val="0"/>
                      <w:marTop w:val="0"/>
                      <w:marBottom w:val="0"/>
                      <w:divBdr>
                        <w:top w:val="none" w:sz="0" w:space="0" w:color="auto"/>
                        <w:left w:val="none" w:sz="0" w:space="0" w:color="auto"/>
                        <w:bottom w:val="none" w:sz="0" w:space="0" w:color="auto"/>
                        <w:right w:val="none" w:sz="0" w:space="0" w:color="auto"/>
                      </w:divBdr>
                    </w:div>
                    <w:div w:id="1681354388">
                      <w:marLeft w:val="0"/>
                      <w:marRight w:val="0"/>
                      <w:marTop w:val="0"/>
                      <w:marBottom w:val="0"/>
                      <w:divBdr>
                        <w:top w:val="none" w:sz="0" w:space="0" w:color="auto"/>
                        <w:left w:val="none" w:sz="0" w:space="0" w:color="auto"/>
                        <w:bottom w:val="none" w:sz="0" w:space="0" w:color="auto"/>
                        <w:right w:val="none" w:sz="0" w:space="0" w:color="auto"/>
                      </w:divBdr>
                    </w:div>
                  </w:divsChild>
                </w:div>
                <w:div w:id="425421823">
                  <w:marLeft w:val="0"/>
                  <w:marRight w:val="0"/>
                  <w:marTop w:val="0"/>
                  <w:marBottom w:val="0"/>
                  <w:divBdr>
                    <w:top w:val="none" w:sz="0" w:space="0" w:color="auto"/>
                    <w:left w:val="none" w:sz="0" w:space="0" w:color="auto"/>
                    <w:bottom w:val="none" w:sz="0" w:space="0" w:color="auto"/>
                    <w:right w:val="none" w:sz="0" w:space="0" w:color="auto"/>
                  </w:divBdr>
                  <w:divsChild>
                    <w:div w:id="712969322">
                      <w:marLeft w:val="0"/>
                      <w:marRight w:val="0"/>
                      <w:marTop w:val="0"/>
                      <w:marBottom w:val="0"/>
                      <w:divBdr>
                        <w:top w:val="none" w:sz="0" w:space="0" w:color="auto"/>
                        <w:left w:val="none" w:sz="0" w:space="0" w:color="auto"/>
                        <w:bottom w:val="none" w:sz="0" w:space="0" w:color="auto"/>
                        <w:right w:val="none" w:sz="0" w:space="0" w:color="auto"/>
                      </w:divBdr>
                    </w:div>
                    <w:div w:id="1409036909">
                      <w:marLeft w:val="0"/>
                      <w:marRight w:val="0"/>
                      <w:marTop w:val="0"/>
                      <w:marBottom w:val="0"/>
                      <w:divBdr>
                        <w:top w:val="none" w:sz="0" w:space="0" w:color="auto"/>
                        <w:left w:val="none" w:sz="0" w:space="0" w:color="auto"/>
                        <w:bottom w:val="none" w:sz="0" w:space="0" w:color="auto"/>
                        <w:right w:val="none" w:sz="0" w:space="0" w:color="auto"/>
                      </w:divBdr>
                    </w:div>
                  </w:divsChild>
                </w:div>
                <w:div w:id="446775873">
                  <w:marLeft w:val="0"/>
                  <w:marRight w:val="0"/>
                  <w:marTop w:val="0"/>
                  <w:marBottom w:val="0"/>
                  <w:divBdr>
                    <w:top w:val="none" w:sz="0" w:space="0" w:color="auto"/>
                    <w:left w:val="none" w:sz="0" w:space="0" w:color="auto"/>
                    <w:bottom w:val="none" w:sz="0" w:space="0" w:color="auto"/>
                    <w:right w:val="none" w:sz="0" w:space="0" w:color="auto"/>
                  </w:divBdr>
                  <w:divsChild>
                    <w:div w:id="652178640">
                      <w:marLeft w:val="0"/>
                      <w:marRight w:val="0"/>
                      <w:marTop w:val="0"/>
                      <w:marBottom w:val="0"/>
                      <w:divBdr>
                        <w:top w:val="none" w:sz="0" w:space="0" w:color="auto"/>
                        <w:left w:val="none" w:sz="0" w:space="0" w:color="auto"/>
                        <w:bottom w:val="none" w:sz="0" w:space="0" w:color="auto"/>
                        <w:right w:val="none" w:sz="0" w:space="0" w:color="auto"/>
                      </w:divBdr>
                    </w:div>
                    <w:div w:id="2003585540">
                      <w:marLeft w:val="0"/>
                      <w:marRight w:val="0"/>
                      <w:marTop w:val="0"/>
                      <w:marBottom w:val="0"/>
                      <w:divBdr>
                        <w:top w:val="none" w:sz="0" w:space="0" w:color="auto"/>
                        <w:left w:val="none" w:sz="0" w:space="0" w:color="auto"/>
                        <w:bottom w:val="none" w:sz="0" w:space="0" w:color="auto"/>
                        <w:right w:val="none" w:sz="0" w:space="0" w:color="auto"/>
                      </w:divBdr>
                    </w:div>
                  </w:divsChild>
                </w:div>
                <w:div w:id="454373492">
                  <w:marLeft w:val="0"/>
                  <w:marRight w:val="0"/>
                  <w:marTop w:val="0"/>
                  <w:marBottom w:val="0"/>
                  <w:divBdr>
                    <w:top w:val="none" w:sz="0" w:space="0" w:color="auto"/>
                    <w:left w:val="none" w:sz="0" w:space="0" w:color="auto"/>
                    <w:bottom w:val="none" w:sz="0" w:space="0" w:color="auto"/>
                    <w:right w:val="none" w:sz="0" w:space="0" w:color="auto"/>
                  </w:divBdr>
                  <w:divsChild>
                    <w:div w:id="365763660">
                      <w:marLeft w:val="0"/>
                      <w:marRight w:val="0"/>
                      <w:marTop w:val="0"/>
                      <w:marBottom w:val="0"/>
                      <w:divBdr>
                        <w:top w:val="none" w:sz="0" w:space="0" w:color="auto"/>
                        <w:left w:val="none" w:sz="0" w:space="0" w:color="auto"/>
                        <w:bottom w:val="none" w:sz="0" w:space="0" w:color="auto"/>
                        <w:right w:val="none" w:sz="0" w:space="0" w:color="auto"/>
                      </w:divBdr>
                    </w:div>
                  </w:divsChild>
                </w:div>
                <w:div w:id="754979297">
                  <w:marLeft w:val="0"/>
                  <w:marRight w:val="0"/>
                  <w:marTop w:val="0"/>
                  <w:marBottom w:val="0"/>
                  <w:divBdr>
                    <w:top w:val="none" w:sz="0" w:space="0" w:color="auto"/>
                    <w:left w:val="none" w:sz="0" w:space="0" w:color="auto"/>
                    <w:bottom w:val="none" w:sz="0" w:space="0" w:color="auto"/>
                    <w:right w:val="none" w:sz="0" w:space="0" w:color="auto"/>
                  </w:divBdr>
                  <w:divsChild>
                    <w:div w:id="231624278">
                      <w:marLeft w:val="0"/>
                      <w:marRight w:val="0"/>
                      <w:marTop w:val="0"/>
                      <w:marBottom w:val="0"/>
                      <w:divBdr>
                        <w:top w:val="none" w:sz="0" w:space="0" w:color="auto"/>
                        <w:left w:val="none" w:sz="0" w:space="0" w:color="auto"/>
                        <w:bottom w:val="none" w:sz="0" w:space="0" w:color="auto"/>
                        <w:right w:val="none" w:sz="0" w:space="0" w:color="auto"/>
                      </w:divBdr>
                    </w:div>
                    <w:div w:id="1264923683">
                      <w:marLeft w:val="0"/>
                      <w:marRight w:val="0"/>
                      <w:marTop w:val="0"/>
                      <w:marBottom w:val="0"/>
                      <w:divBdr>
                        <w:top w:val="none" w:sz="0" w:space="0" w:color="auto"/>
                        <w:left w:val="none" w:sz="0" w:space="0" w:color="auto"/>
                        <w:bottom w:val="none" w:sz="0" w:space="0" w:color="auto"/>
                        <w:right w:val="none" w:sz="0" w:space="0" w:color="auto"/>
                      </w:divBdr>
                    </w:div>
                  </w:divsChild>
                </w:div>
                <w:div w:id="815220706">
                  <w:marLeft w:val="0"/>
                  <w:marRight w:val="0"/>
                  <w:marTop w:val="0"/>
                  <w:marBottom w:val="0"/>
                  <w:divBdr>
                    <w:top w:val="none" w:sz="0" w:space="0" w:color="auto"/>
                    <w:left w:val="none" w:sz="0" w:space="0" w:color="auto"/>
                    <w:bottom w:val="none" w:sz="0" w:space="0" w:color="auto"/>
                    <w:right w:val="none" w:sz="0" w:space="0" w:color="auto"/>
                  </w:divBdr>
                  <w:divsChild>
                    <w:div w:id="1021978628">
                      <w:marLeft w:val="0"/>
                      <w:marRight w:val="0"/>
                      <w:marTop w:val="0"/>
                      <w:marBottom w:val="0"/>
                      <w:divBdr>
                        <w:top w:val="none" w:sz="0" w:space="0" w:color="auto"/>
                        <w:left w:val="none" w:sz="0" w:space="0" w:color="auto"/>
                        <w:bottom w:val="none" w:sz="0" w:space="0" w:color="auto"/>
                        <w:right w:val="none" w:sz="0" w:space="0" w:color="auto"/>
                      </w:divBdr>
                    </w:div>
                  </w:divsChild>
                </w:div>
                <w:div w:id="1063715183">
                  <w:marLeft w:val="0"/>
                  <w:marRight w:val="0"/>
                  <w:marTop w:val="0"/>
                  <w:marBottom w:val="0"/>
                  <w:divBdr>
                    <w:top w:val="none" w:sz="0" w:space="0" w:color="auto"/>
                    <w:left w:val="none" w:sz="0" w:space="0" w:color="auto"/>
                    <w:bottom w:val="none" w:sz="0" w:space="0" w:color="auto"/>
                    <w:right w:val="none" w:sz="0" w:space="0" w:color="auto"/>
                  </w:divBdr>
                  <w:divsChild>
                    <w:div w:id="1936940314">
                      <w:marLeft w:val="0"/>
                      <w:marRight w:val="0"/>
                      <w:marTop w:val="0"/>
                      <w:marBottom w:val="0"/>
                      <w:divBdr>
                        <w:top w:val="none" w:sz="0" w:space="0" w:color="auto"/>
                        <w:left w:val="none" w:sz="0" w:space="0" w:color="auto"/>
                        <w:bottom w:val="none" w:sz="0" w:space="0" w:color="auto"/>
                        <w:right w:val="none" w:sz="0" w:space="0" w:color="auto"/>
                      </w:divBdr>
                    </w:div>
                    <w:div w:id="2061050595">
                      <w:marLeft w:val="0"/>
                      <w:marRight w:val="0"/>
                      <w:marTop w:val="0"/>
                      <w:marBottom w:val="0"/>
                      <w:divBdr>
                        <w:top w:val="none" w:sz="0" w:space="0" w:color="auto"/>
                        <w:left w:val="none" w:sz="0" w:space="0" w:color="auto"/>
                        <w:bottom w:val="none" w:sz="0" w:space="0" w:color="auto"/>
                        <w:right w:val="none" w:sz="0" w:space="0" w:color="auto"/>
                      </w:divBdr>
                    </w:div>
                  </w:divsChild>
                </w:div>
                <w:div w:id="1093210234">
                  <w:marLeft w:val="0"/>
                  <w:marRight w:val="0"/>
                  <w:marTop w:val="0"/>
                  <w:marBottom w:val="0"/>
                  <w:divBdr>
                    <w:top w:val="none" w:sz="0" w:space="0" w:color="auto"/>
                    <w:left w:val="none" w:sz="0" w:space="0" w:color="auto"/>
                    <w:bottom w:val="none" w:sz="0" w:space="0" w:color="auto"/>
                    <w:right w:val="none" w:sz="0" w:space="0" w:color="auto"/>
                  </w:divBdr>
                  <w:divsChild>
                    <w:div w:id="787435557">
                      <w:marLeft w:val="0"/>
                      <w:marRight w:val="0"/>
                      <w:marTop w:val="0"/>
                      <w:marBottom w:val="0"/>
                      <w:divBdr>
                        <w:top w:val="none" w:sz="0" w:space="0" w:color="auto"/>
                        <w:left w:val="none" w:sz="0" w:space="0" w:color="auto"/>
                        <w:bottom w:val="none" w:sz="0" w:space="0" w:color="auto"/>
                        <w:right w:val="none" w:sz="0" w:space="0" w:color="auto"/>
                      </w:divBdr>
                    </w:div>
                  </w:divsChild>
                </w:div>
                <w:div w:id="1116370156">
                  <w:marLeft w:val="0"/>
                  <w:marRight w:val="0"/>
                  <w:marTop w:val="0"/>
                  <w:marBottom w:val="0"/>
                  <w:divBdr>
                    <w:top w:val="none" w:sz="0" w:space="0" w:color="auto"/>
                    <w:left w:val="none" w:sz="0" w:space="0" w:color="auto"/>
                    <w:bottom w:val="none" w:sz="0" w:space="0" w:color="auto"/>
                    <w:right w:val="none" w:sz="0" w:space="0" w:color="auto"/>
                  </w:divBdr>
                  <w:divsChild>
                    <w:div w:id="183979704">
                      <w:marLeft w:val="0"/>
                      <w:marRight w:val="0"/>
                      <w:marTop w:val="0"/>
                      <w:marBottom w:val="0"/>
                      <w:divBdr>
                        <w:top w:val="none" w:sz="0" w:space="0" w:color="auto"/>
                        <w:left w:val="none" w:sz="0" w:space="0" w:color="auto"/>
                        <w:bottom w:val="none" w:sz="0" w:space="0" w:color="auto"/>
                        <w:right w:val="none" w:sz="0" w:space="0" w:color="auto"/>
                      </w:divBdr>
                    </w:div>
                    <w:div w:id="1933319630">
                      <w:marLeft w:val="0"/>
                      <w:marRight w:val="0"/>
                      <w:marTop w:val="0"/>
                      <w:marBottom w:val="0"/>
                      <w:divBdr>
                        <w:top w:val="none" w:sz="0" w:space="0" w:color="auto"/>
                        <w:left w:val="none" w:sz="0" w:space="0" w:color="auto"/>
                        <w:bottom w:val="none" w:sz="0" w:space="0" w:color="auto"/>
                        <w:right w:val="none" w:sz="0" w:space="0" w:color="auto"/>
                      </w:divBdr>
                    </w:div>
                    <w:div w:id="1973054123">
                      <w:marLeft w:val="0"/>
                      <w:marRight w:val="0"/>
                      <w:marTop w:val="0"/>
                      <w:marBottom w:val="0"/>
                      <w:divBdr>
                        <w:top w:val="none" w:sz="0" w:space="0" w:color="auto"/>
                        <w:left w:val="none" w:sz="0" w:space="0" w:color="auto"/>
                        <w:bottom w:val="none" w:sz="0" w:space="0" w:color="auto"/>
                        <w:right w:val="none" w:sz="0" w:space="0" w:color="auto"/>
                      </w:divBdr>
                    </w:div>
                  </w:divsChild>
                </w:div>
                <w:div w:id="1295408506">
                  <w:marLeft w:val="0"/>
                  <w:marRight w:val="0"/>
                  <w:marTop w:val="0"/>
                  <w:marBottom w:val="0"/>
                  <w:divBdr>
                    <w:top w:val="none" w:sz="0" w:space="0" w:color="auto"/>
                    <w:left w:val="none" w:sz="0" w:space="0" w:color="auto"/>
                    <w:bottom w:val="none" w:sz="0" w:space="0" w:color="auto"/>
                    <w:right w:val="none" w:sz="0" w:space="0" w:color="auto"/>
                  </w:divBdr>
                  <w:divsChild>
                    <w:div w:id="1783571490">
                      <w:marLeft w:val="0"/>
                      <w:marRight w:val="0"/>
                      <w:marTop w:val="0"/>
                      <w:marBottom w:val="0"/>
                      <w:divBdr>
                        <w:top w:val="none" w:sz="0" w:space="0" w:color="auto"/>
                        <w:left w:val="none" w:sz="0" w:space="0" w:color="auto"/>
                        <w:bottom w:val="none" w:sz="0" w:space="0" w:color="auto"/>
                        <w:right w:val="none" w:sz="0" w:space="0" w:color="auto"/>
                      </w:divBdr>
                    </w:div>
                  </w:divsChild>
                </w:div>
                <w:div w:id="1321811927">
                  <w:marLeft w:val="0"/>
                  <w:marRight w:val="0"/>
                  <w:marTop w:val="0"/>
                  <w:marBottom w:val="0"/>
                  <w:divBdr>
                    <w:top w:val="none" w:sz="0" w:space="0" w:color="auto"/>
                    <w:left w:val="none" w:sz="0" w:space="0" w:color="auto"/>
                    <w:bottom w:val="none" w:sz="0" w:space="0" w:color="auto"/>
                    <w:right w:val="none" w:sz="0" w:space="0" w:color="auto"/>
                  </w:divBdr>
                  <w:divsChild>
                    <w:div w:id="530459439">
                      <w:marLeft w:val="0"/>
                      <w:marRight w:val="0"/>
                      <w:marTop w:val="0"/>
                      <w:marBottom w:val="0"/>
                      <w:divBdr>
                        <w:top w:val="none" w:sz="0" w:space="0" w:color="auto"/>
                        <w:left w:val="none" w:sz="0" w:space="0" w:color="auto"/>
                        <w:bottom w:val="none" w:sz="0" w:space="0" w:color="auto"/>
                        <w:right w:val="none" w:sz="0" w:space="0" w:color="auto"/>
                      </w:divBdr>
                    </w:div>
                    <w:div w:id="762457500">
                      <w:marLeft w:val="0"/>
                      <w:marRight w:val="0"/>
                      <w:marTop w:val="0"/>
                      <w:marBottom w:val="0"/>
                      <w:divBdr>
                        <w:top w:val="none" w:sz="0" w:space="0" w:color="auto"/>
                        <w:left w:val="none" w:sz="0" w:space="0" w:color="auto"/>
                        <w:bottom w:val="none" w:sz="0" w:space="0" w:color="auto"/>
                        <w:right w:val="none" w:sz="0" w:space="0" w:color="auto"/>
                      </w:divBdr>
                    </w:div>
                  </w:divsChild>
                </w:div>
                <w:div w:id="1330402317">
                  <w:marLeft w:val="0"/>
                  <w:marRight w:val="0"/>
                  <w:marTop w:val="0"/>
                  <w:marBottom w:val="0"/>
                  <w:divBdr>
                    <w:top w:val="none" w:sz="0" w:space="0" w:color="auto"/>
                    <w:left w:val="none" w:sz="0" w:space="0" w:color="auto"/>
                    <w:bottom w:val="none" w:sz="0" w:space="0" w:color="auto"/>
                    <w:right w:val="none" w:sz="0" w:space="0" w:color="auto"/>
                  </w:divBdr>
                  <w:divsChild>
                    <w:div w:id="1792162843">
                      <w:marLeft w:val="0"/>
                      <w:marRight w:val="0"/>
                      <w:marTop w:val="0"/>
                      <w:marBottom w:val="0"/>
                      <w:divBdr>
                        <w:top w:val="none" w:sz="0" w:space="0" w:color="auto"/>
                        <w:left w:val="none" w:sz="0" w:space="0" w:color="auto"/>
                        <w:bottom w:val="none" w:sz="0" w:space="0" w:color="auto"/>
                        <w:right w:val="none" w:sz="0" w:space="0" w:color="auto"/>
                      </w:divBdr>
                    </w:div>
                    <w:div w:id="2109109315">
                      <w:marLeft w:val="0"/>
                      <w:marRight w:val="0"/>
                      <w:marTop w:val="0"/>
                      <w:marBottom w:val="0"/>
                      <w:divBdr>
                        <w:top w:val="none" w:sz="0" w:space="0" w:color="auto"/>
                        <w:left w:val="none" w:sz="0" w:space="0" w:color="auto"/>
                        <w:bottom w:val="none" w:sz="0" w:space="0" w:color="auto"/>
                        <w:right w:val="none" w:sz="0" w:space="0" w:color="auto"/>
                      </w:divBdr>
                    </w:div>
                  </w:divsChild>
                </w:div>
                <w:div w:id="1377122725">
                  <w:marLeft w:val="0"/>
                  <w:marRight w:val="0"/>
                  <w:marTop w:val="0"/>
                  <w:marBottom w:val="0"/>
                  <w:divBdr>
                    <w:top w:val="none" w:sz="0" w:space="0" w:color="auto"/>
                    <w:left w:val="none" w:sz="0" w:space="0" w:color="auto"/>
                    <w:bottom w:val="none" w:sz="0" w:space="0" w:color="auto"/>
                    <w:right w:val="none" w:sz="0" w:space="0" w:color="auto"/>
                  </w:divBdr>
                  <w:divsChild>
                    <w:div w:id="691759697">
                      <w:marLeft w:val="0"/>
                      <w:marRight w:val="0"/>
                      <w:marTop w:val="0"/>
                      <w:marBottom w:val="0"/>
                      <w:divBdr>
                        <w:top w:val="none" w:sz="0" w:space="0" w:color="auto"/>
                        <w:left w:val="none" w:sz="0" w:space="0" w:color="auto"/>
                        <w:bottom w:val="none" w:sz="0" w:space="0" w:color="auto"/>
                        <w:right w:val="none" w:sz="0" w:space="0" w:color="auto"/>
                      </w:divBdr>
                    </w:div>
                    <w:div w:id="1171220943">
                      <w:marLeft w:val="0"/>
                      <w:marRight w:val="0"/>
                      <w:marTop w:val="0"/>
                      <w:marBottom w:val="0"/>
                      <w:divBdr>
                        <w:top w:val="none" w:sz="0" w:space="0" w:color="auto"/>
                        <w:left w:val="none" w:sz="0" w:space="0" w:color="auto"/>
                        <w:bottom w:val="none" w:sz="0" w:space="0" w:color="auto"/>
                        <w:right w:val="none" w:sz="0" w:space="0" w:color="auto"/>
                      </w:divBdr>
                    </w:div>
                  </w:divsChild>
                </w:div>
                <w:div w:id="1393311333">
                  <w:marLeft w:val="0"/>
                  <w:marRight w:val="0"/>
                  <w:marTop w:val="0"/>
                  <w:marBottom w:val="0"/>
                  <w:divBdr>
                    <w:top w:val="none" w:sz="0" w:space="0" w:color="auto"/>
                    <w:left w:val="none" w:sz="0" w:space="0" w:color="auto"/>
                    <w:bottom w:val="none" w:sz="0" w:space="0" w:color="auto"/>
                    <w:right w:val="none" w:sz="0" w:space="0" w:color="auto"/>
                  </w:divBdr>
                  <w:divsChild>
                    <w:div w:id="828983313">
                      <w:marLeft w:val="0"/>
                      <w:marRight w:val="0"/>
                      <w:marTop w:val="0"/>
                      <w:marBottom w:val="0"/>
                      <w:divBdr>
                        <w:top w:val="none" w:sz="0" w:space="0" w:color="auto"/>
                        <w:left w:val="none" w:sz="0" w:space="0" w:color="auto"/>
                        <w:bottom w:val="none" w:sz="0" w:space="0" w:color="auto"/>
                        <w:right w:val="none" w:sz="0" w:space="0" w:color="auto"/>
                      </w:divBdr>
                    </w:div>
                    <w:div w:id="1084297832">
                      <w:marLeft w:val="0"/>
                      <w:marRight w:val="0"/>
                      <w:marTop w:val="0"/>
                      <w:marBottom w:val="0"/>
                      <w:divBdr>
                        <w:top w:val="none" w:sz="0" w:space="0" w:color="auto"/>
                        <w:left w:val="none" w:sz="0" w:space="0" w:color="auto"/>
                        <w:bottom w:val="none" w:sz="0" w:space="0" w:color="auto"/>
                        <w:right w:val="none" w:sz="0" w:space="0" w:color="auto"/>
                      </w:divBdr>
                    </w:div>
                  </w:divsChild>
                </w:div>
                <w:div w:id="1588229844">
                  <w:marLeft w:val="0"/>
                  <w:marRight w:val="0"/>
                  <w:marTop w:val="0"/>
                  <w:marBottom w:val="0"/>
                  <w:divBdr>
                    <w:top w:val="none" w:sz="0" w:space="0" w:color="auto"/>
                    <w:left w:val="none" w:sz="0" w:space="0" w:color="auto"/>
                    <w:bottom w:val="none" w:sz="0" w:space="0" w:color="auto"/>
                    <w:right w:val="none" w:sz="0" w:space="0" w:color="auto"/>
                  </w:divBdr>
                  <w:divsChild>
                    <w:div w:id="665326442">
                      <w:marLeft w:val="0"/>
                      <w:marRight w:val="0"/>
                      <w:marTop w:val="0"/>
                      <w:marBottom w:val="0"/>
                      <w:divBdr>
                        <w:top w:val="none" w:sz="0" w:space="0" w:color="auto"/>
                        <w:left w:val="none" w:sz="0" w:space="0" w:color="auto"/>
                        <w:bottom w:val="none" w:sz="0" w:space="0" w:color="auto"/>
                        <w:right w:val="none" w:sz="0" w:space="0" w:color="auto"/>
                      </w:divBdr>
                    </w:div>
                    <w:div w:id="767041789">
                      <w:marLeft w:val="0"/>
                      <w:marRight w:val="0"/>
                      <w:marTop w:val="0"/>
                      <w:marBottom w:val="0"/>
                      <w:divBdr>
                        <w:top w:val="none" w:sz="0" w:space="0" w:color="auto"/>
                        <w:left w:val="none" w:sz="0" w:space="0" w:color="auto"/>
                        <w:bottom w:val="none" w:sz="0" w:space="0" w:color="auto"/>
                        <w:right w:val="none" w:sz="0" w:space="0" w:color="auto"/>
                      </w:divBdr>
                    </w:div>
                  </w:divsChild>
                </w:div>
                <w:div w:id="1811288740">
                  <w:marLeft w:val="0"/>
                  <w:marRight w:val="0"/>
                  <w:marTop w:val="0"/>
                  <w:marBottom w:val="0"/>
                  <w:divBdr>
                    <w:top w:val="none" w:sz="0" w:space="0" w:color="auto"/>
                    <w:left w:val="none" w:sz="0" w:space="0" w:color="auto"/>
                    <w:bottom w:val="none" w:sz="0" w:space="0" w:color="auto"/>
                    <w:right w:val="none" w:sz="0" w:space="0" w:color="auto"/>
                  </w:divBdr>
                  <w:divsChild>
                    <w:div w:id="656037396">
                      <w:marLeft w:val="0"/>
                      <w:marRight w:val="0"/>
                      <w:marTop w:val="0"/>
                      <w:marBottom w:val="0"/>
                      <w:divBdr>
                        <w:top w:val="none" w:sz="0" w:space="0" w:color="auto"/>
                        <w:left w:val="none" w:sz="0" w:space="0" w:color="auto"/>
                        <w:bottom w:val="none" w:sz="0" w:space="0" w:color="auto"/>
                        <w:right w:val="none" w:sz="0" w:space="0" w:color="auto"/>
                      </w:divBdr>
                    </w:div>
                    <w:div w:id="1583444282">
                      <w:marLeft w:val="0"/>
                      <w:marRight w:val="0"/>
                      <w:marTop w:val="0"/>
                      <w:marBottom w:val="0"/>
                      <w:divBdr>
                        <w:top w:val="none" w:sz="0" w:space="0" w:color="auto"/>
                        <w:left w:val="none" w:sz="0" w:space="0" w:color="auto"/>
                        <w:bottom w:val="none" w:sz="0" w:space="0" w:color="auto"/>
                        <w:right w:val="none" w:sz="0" w:space="0" w:color="auto"/>
                      </w:divBdr>
                    </w:div>
                  </w:divsChild>
                </w:div>
                <w:div w:id="1814760438">
                  <w:marLeft w:val="0"/>
                  <w:marRight w:val="0"/>
                  <w:marTop w:val="0"/>
                  <w:marBottom w:val="0"/>
                  <w:divBdr>
                    <w:top w:val="none" w:sz="0" w:space="0" w:color="auto"/>
                    <w:left w:val="none" w:sz="0" w:space="0" w:color="auto"/>
                    <w:bottom w:val="none" w:sz="0" w:space="0" w:color="auto"/>
                    <w:right w:val="none" w:sz="0" w:space="0" w:color="auto"/>
                  </w:divBdr>
                  <w:divsChild>
                    <w:div w:id="701398171">
                      <w:marLeft w:val="0"/>
                      <w:marRight w:val="0"/>
                      <w:marTop w:val="0"/>
                      <w:marBottom w:val="0"/>
                      <w:divBdr>
                        <w:top w:val="none" w:sz="0" w:space="0" w:color="auto"/>
                        <w:left w:val="none" w:sz="0" w:space="0" w:color="auto"/>
                        <w:bottom w:val="none" w:sz="0" w:space="0" w:color="auto"/>
                        <w:right w:val="none" w:sz="0" w:space="0" w:color="auto"/>
                      </w:divBdr>
                    </w:div>
                    <w:div w:id="1080521637">
                      <w:marLeft w:val="0"/>
                      <w:marRight w:val="0"/>
                      <w:marTop w:val="0"/>
                      <w:marBottom w:val="0"/>
                      <w:divBdr>
                        <w:top w:val="none" w:sz="0" w:space="0" w:color="auto"/>
                        <w:left w:val="none" w:sz="0" w:space="0" w:color="auto"/>
                        <w:bottom w:val="none" w:sz="0" w:space="0" w:color="auto"/>
                        <w:right w:val="none" w:sz="0" w:space="0" w:color="auto"/>
                      </w:divBdr>
                    </w:div>
                  </w:divsChild>
                </w:div>
                <w:div w:id="1910919066">
                  <w:marLeft w:val="0"/>
                  <w:marRight w:val="0"/>
                  <w:marTop w:val="0"/>
                  <w:marBottom w:val="0"/>
                  <w:divBdr>
                    <w:top w:val="none" w:sz="0" w:space="0" w:color="auto"/>
                    <w:left w:val="none" w:sz="0" w:space="0" w:color="auto"/>
                    <w:bottom w:val="none" w:sz="0" w:space="0" w:color="auto"/>
                    <w:right w:val="none" w:sz="0" w:space="0" w:color="auto"/>
                  </w:divBdr>
                  <w:divsChild>
                    <w:div w:id="1434476630">
                      <w:marLeft w:val="0"/>
                      <w:marRight w:val="0"/>
                      <w:marTop w:val="0"/>
                      <w:marBottom w:val="0"/>
                      <w:divBdr>
                        <w:top w:val="none" w:sz="0" w:space="0" w:color="auto"/>
                        <w:left w:val="none" w:sz="0" w:space="0" w:color="auto"/>
                        <w:bottom w:val="none" w:sz="0" w:space="0" w:color="auto"/>
                        <w:right w:val="none" w:sz="0" w:space="0" w:color="auto"/>
                      </w:divBdr>
                    </w:div>
                    <w:div w:id="1565405867">
                      <w:marLeft w:val="0"/>
                      <w:marRight w:val="0"/>
                      <w:marTop w:val="0"/>
                      <w:marBottom w:val="0"/>
                      <w:divBdr>
                        <w:top w:val="none" w:sz="0" w:space="0" w:color="auto"/>
                        <w:left w:val="none" w:sz="0" w:space="0" w:color="auto"/>
                        <w:bottom w:val="none" w:sz="0" w:space="0" w:color="auto"/>
                        <w:right w:val="none" w:sz="0" w:space="0" w:color="auto"/>
                      </w:divBdr>
                    </w:div>
                  </w:divsChild>
                </w:div>
                <w:div w:id="2011592784">
                  <w:marLeft w:val="0"/>
                  <w:marRight w:val="0"/>
                  <w:marTop w:val="0"/>
                  <w:marBottom w:val="0"/>
                  <w:divBdr>
                    <w:top w:val="none" w:sz="0" w:space="0" w:color="auto"/>
                    <w:left w:val="none" w:sz="0" w:space="0" w:color="auto"/>
                    <w:bottom w:val="none" w:sz="0" w:space="0" w:color="auto"/>
                    <w:right w:val="none" w:sz="0" w:space="0" w:color="auto"/>
                  </w:divBdr>
                  <w:divsChild>
                    <w:div w:id="1476558836">
                      <w:marLeft w:val="0"/>
                      <w:marRight w:val="0"/>
                      <w:marTop w:val="0"/>
                      <w:marBottom w:val="0"/>
                      <w:divBdr>
                        <w:top w:val="none" w:sz="0" w:space="0" w:color="auto"/>
                        <w:left w:val="none" w:sz="0" w:space="0" w:color="auto"/>
                        <w:bottom w:val="none" w:sz="0" w:space="0" w:color="auto"/>
                        <w:right w:val="none" w:sz="0" w:space="0" w:color="auto"/>
                      </w:divBdr>
                    </w:div>
                    <w:div w:id="1639411469">
                      <w:marLeft w:val="0"/>
                      <w:marRight w:val="0"/>
                      <w:marTop w:val="0"/>
                      <w:marBottom w:val="0"/>
                      <w:divBdr>
                        <w:top w:val="none" w:sz="0" w:space="0" w:color="auto"/>
                        <w:left w:val="none" w:sz="0" w:space="0" w:color="auto"/>
                        <w:bottom w:val="none" w:sz="0" w:space="0" w:color="auto"/>
                        <w:right w:val="none" w:sz="0" w:space="0" w:color="auto"/>
                      </w:divBdr>
                    </w:div>
                  </w:divsChild>
                </w:div>
                <w:div w:id="2070763132">
                  <w:marLeft w:val="0"/>
                  <w:marRight w:val="0"/>
                  <w:marTop w:val="0"/>
                  <w:marBottom w:val="0"/>
                  <w:divBdr>
                    <w:top w:val="none" w:sz="0" w:space="0" w:color="auto"/>
                    <w:left w:val="none" w:sz="0" w:space="0" w:color="auto"/>
                    <w:bottom w:val="none" w:sz="0" w:space="0" w:color="auto"/>
                    <w:right w:val="none" w:sz="0" w:space="0" w:color="auto"/>
                  </w:divBdr>
                  <w:divsChild>
                    <w:div w:id="1204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3357">
      <w:bodyDiv w:val="1"/>
      <w:marLeft w:val="0"/>
      <w:marRight w:val="0"/>
      <w:marTop w:val="0"/>
      <w:marBottom w:val="0"/>
      <w:divBdr>
        <w:top w:val="none" w:sz="0" w:space="0" w:color="auto"/>
        <w:left w:val="none" w:sz="0" w:space="0" w:color="auto"/>
        <w:bottom w:val="none" w:sz="0" w:space="0" w:color="auto"/>
        <w:right w:val="none" w:sz="0" w:space="0" w:color="auto"/>
      </w:divBdr>
    </w:div>
    <w:div w:id="1758479834">
      <w:bodyDiv w:val="1"/>
      <w:marLeft w:val="0"/>
      <w:marRight w:val="0"/>
      <w:marTop w:val="0"/>
      <w:marBottom w:val="0"/>
      <w:divBdr>
        <w:top w:val="none" w:sz="0" w:space="0" w:color="auto"/>
        <w:left w:val="none" w:sz="0" w:space="0" w:color="auto"/>
        <w:bottom w:val="none" w:sz="0" w:space="0" w:color="auto"/>
        <w:right w:val="none" w:sz="0" w:space="0" w:color="auto"/>
      </w:divBdr>
      <w:divsChild>
        <w:div w:id="1239511012">
          <w:marLeft w:val="0"/>
          <w:marRight w:val="0"/>
          <w:marTop w:val="0"/>
          <w:marBottom w:val="0"/>
          <w:divBdr>
            <w:top w:val="none" w:sz="0" w:space="0" w:color="auto"/>
            <w:left w:val="none" w:sz="0" w:space="0" w:color="auto"/>
            <w:bottom w:val="none" w:sz="0" w:space="0" w:color="auto"/>
            <w:right w:val="none" w:sz="0" w:space="0" w:color="auto"/>
          </w:divBdr>
        </w:div>
        <w:div w:id="892928378">
          <w:marLeft w:val="0"/>
          <w:marRight w:val="0"/>
          <w:marTop w:val="0"/>
          <w:marBottom w:val="0"/>
          <w:divBdr>
            <w:top w:val="none" w:sz="0" w:space="0" w:color="auto"/>
            <w:left w:val="none" w:sz="0" w:space="0" w:color="auto"/>
            <w:bottom w:val="none" w:sz="0" w:space="0" w:color="auto"/>
            <w:right w:val="none" w:sz="0" w:space="0" w:color="auto"/>
          </w:divBdr>
        </w:div>
        <w:div w:id="1056590932">
          <w:marLeft w:val="0"/>
          <w:marRight w:val="0"/>
          <w:marTop w:val="0"/>
          <w:marBottom w:val="0"/>
          <w:divBdr>
            <w:top w:val="none" w:sz="0" w:space="0" w:color="auto"/>
            <w:left w:val="none" w:sz="0" w:space="0" w:color="auto"/>
            <w:bottom w:val="none" w:sz="0" w:space="0" w:color="auto"/>
            <w:right w:val="none" w:sz="0" w:space="0" w:color="auto"/>
          </w:divBdr>
        </w:div>
        <w:div w:id="1660426941">
          <w:marLeft w:val="0"/>
          <w:marRight w:val="0"/>
          <w:marTop w:val="0"/>
          <w:marBottom w:val="0"/>
          <w:divBdr>
            <w:top w:val="none" w:sz="0" w:space="0" w:color="auto"/>
            <w:left w:val="none" w:sz="0" w:space="0" w:color="auto"/>
            <w:bottom w:val="none" w:sz="0" w:space="0" w:color="auto"/>
            <w:right w:val="none" w:sz="0" w:space="0" w:color="auto"/>
          </w:divBdr>
        </w:div>
        <w:div w:id="1575701676">
          <w:marLeft w:val="0"/>
          <w:marRight w:val="0"/>
          <w:marTop w:val="0"/>
          <w:marBottom w:val="0"/>
          <w:divBdr>
            <w:top w:val="none" w:sz="0" w:space="0" w:color="auto"/>
            <w:left w:val="none" w:sz="0" w:space="0" w:color="auto"/>
            <w:bottom w:val="none" w:sz="0" w:space="0" w:color="auto"/>
            <w:right w:val="none" w:sz="0" w:space="0" w:color="auto"/>
          </w:divBdr>
        </w:div>
        <w:div w:id="41634334">
          <w:marLeft w:val="0"/>
          <w:marRight w:val="0"/>
          <w:marTop w:val="0"/>
          <w:marBottom w:val="0"/>
          <w:divBdr>
            <w:top w:val="none" w:sz="0" w:space="0" w:color="auto"/>
            <w:left w:val="none" w:sz="0" w:space="0" w:color="auto"/>
            <w:bottom w:val="none" w:sz="0" w:space="0" w:color="auto"/>
            <w:right w:val="none" w:sz="0" w:space="0" w:color="auto"/>
          </w:divBdr>
        </w:div>
        <w:div w:id="231696614">
          <w:marLeft w:val="0"/>
          <w:marRight w:val="0"/>
          <w:marTop w:val="0"/>
          <w:marBottom w:val="0"/>
          <w:divBdr>
            <w:top w:val="none" w:sz="0" w:space="0" w:color="auto"/>
            <w:left w:val="none" w:sz="0" w:space="0" w:color="auto"/>
            <w:bottom w:val="none" w:sz="0" w:space="0" w:color="auto"/>
            <w:right w:val="none" w:sz="0" w:space="0" w:color="auto"/>
          </w:divBdr>
        </w:div>
        <w:div w:id="2001496326">
          <w:marLeft w:val="0"/>
          <w:marRight w:val="0"/>
          <w:marTop w:val="0"/>
          <w:marBottom w:val="0"/>
          <w:divBdr>
            <w:top w:val="none" w:sz="0" w:space="0" w:color="auto"/>
            <w:left w:val="none" w:sz="0" w:space="0" w:color="auto"/>
            <w:bottom w:val="none" w:sz="0" w:space="0" w:color="auto"/>
            <w:right w:val="none" w:sz="0" w:space="0" w:color="auto"/>
          </w:divBdr>
        </w:div>
        <w:div w:id="590746155">
          <w:marLeft w:val="0"/>
          <w:marRight w:val="0"/>
          <w:marTop w:val="0"/>
          <w:marBottom w:val="0"/>
          <w:divBdr>
            <w:top w:val="none" w:sz="0" w:space="0" w:color="auto"/>
            <w:left w:val="none" w:sz="0" w:space="0" w:color="auto"/>
            <w:bottom w:val="none" w:sz="0" w:space="0" w:color="auto"/>
            <w:right w:val="none" w:sz="0" w:space="0" w:color="auto"/>
          </w:divBdr>
        </w:div>
        <w:div w:id="49038908">
          <w:marLeft w:val="0"/>
          <w:marRight w:val="0"/>
          <w:marTop w:val="0"/>
          <w:marBottom w:val="0"/>
          <w:divBdr>
            <w:top w:val="none" w:sz="0" w:space="0" w:color="auto"/>
            <w:left w:val="none" w:sz="0" w:space="0" w:color="auto"/>
            <w:bottom w:val="none" w:sz="0" w:space="0" w:color="auto"/>
            <w:right w:val="none" w:sz="0" w:space="0" w:color="auto"/>
          </w:divBdr>
        </w:div>
        <w:div w:id="2017879725">
          <w:marLeft w:val="0"/>
          <w:marRight w:val="0"/>
          <w:marTop w:val="0"/>
          <w:marBottom w:val="0"/>
          <w:divBdr>
            <w:top w:val="none" w:sz="0" w:space="0" w:color="auto"/>
            <w:left w:val="none" w:sz="0" w:space="0" w:color="auto"/>
            <w:bottom w:val="none" w:sz="0" w:space="0" w:color="auto"/>
            <w:right w:val="none" w:sz="0" w:space="0" w:color="auto"/>
          </w:divBdr>
        </w:div>
        <w:div w:id="337119843">
          <w:marLeft w:val="0"/>
          <w:marRight w:val="0"/>
          <w:marTop w:val="0"/>
          <w:marBottom w:val="0"/>
          <w:divBdr>
            <w:top w:val="none" w:sz="0" w:space="0" w:color="auto"/>
            <w:left w:val="none" w:sz="0" w:space="0" w:color="auto"/>
            <w:bottom w:val="none" w:sz="0" w:space="0" w:color="auto"/>
            <w:right w:val="none" w:sz="0" w:space="0" w:color="auto"/>
          </w:divBdr>
        </w:div>
        <w:div w:id="277227093">
          <w:marLeft w:val="0"/>
          <w:marRight w:val="0"/>
          <w:marTop w:val="0"/>
          <w:marBottom w:val="0"/>
          <w:divBdr>
            <w:top w:val="none" w:sz="0" w:space="0" w:color="auto"/>
            <w:left w:val="none" w:sz="0" w:space="0" w:color="auto"/>
            <w:bottom w:val="none" w:sz="0" w:space="0" w:color="auto"/>
            <w:right w:val="none" w:sz="0" w:space="0" w:color="auto"/>
          </w:divBdr>
        </w:div>
        <w:div w:id="353960747">
          <w:marLeft w:val="0"/>
          <w:marRight w:val="0"/>
          <w:marTop w:val="0"/>
          <w:marBottom w:val="0"/>
          <w:divBdr>
            <w:top w:val="none" w:sz="0" w:space="0" w:color="auto"/>
            <w:left w:val="none" w:sz="0" w:space="0" w:color="auto"/>
            <w:bottom w:val="none" w:sz="0" w:space="0" w:color="auto"/>
            <w:right w:val="none" w:sz="0" w:space="0" w:color="auto"/>
          </w:divBdr>
        </w:div>
        <w:div w:id="479538137">
          <w:marLeft w:val="0"/>
          <w:marRight w:val="0"/>
          <w:marTop w:val="0"/>
          <w:marBottom w:val="0"/>
          <w:divBdr>
            <w:top w:val="none" w:sz="0" w:space="0" w:color="auto"/>
            <w:left w:val="none" w:sz="0" w:space="0" w:color="auto"/>
            <w:bottom w:val="none" w:sz="0" w:space="0" w:color="auto"/>
            <w:right w:val="none" w:sz="0" w:space="0" w:color="auto"/>
          </w:divBdr>
        </w:div>
        <w:div w:id="761805668">
          <w:marLeft w:val="0"/>
          <w:marRight w:val="0"/>
          <w:marTop w:val="0"/>
          <w:marBottom w:val="0"/>
          <w:divBdr>
            <w:top w:val="none" w:sz="0" w:space="0" w:color="auto"/>
            <w:left w:val="none" w:sz="0" w:space="0" w:color="auto"/>
            <w:bottom w:val="none" w:sz="0" w:space="0" w:color="auto"/>
            <w:right w:val="none" w:sz="0" w:space="0" w:color="auto"/>
          </w:divBdr>
        </w:div>
        <w:div w:id="17705488">
          <w:marLeft w:val="0"/>
          <w:marRight w:val="0"/>
          <w:marTop w:val="0"/>
          <w:marBottom w:val="0"/>
          <w:divBdr>
            <w:top w:val="none" w:sz="0" w:space="0" w:color="auto"/>
            <w:left w:val="none" w:sz="0" w:space="0" w:color="auto"/>
            <w:bottom w:val="none" w:sz="0" w:space="0" w:color="auto"/>
            <w:right w:val="none" w:sz="0" w:space="0" w:color="auto"/>
          </w:divBdr>
        </w:div>
        <w:div w:id="1217009855">
          <w:marLeft w:val="0"/>
          <w:marRight w:val="0"/>
          <w:marTop w:val="0"/>
          <w:marBottom w:val="0"/>
          <w:divBdr>
            <w:top w:val="none" w:sz="0" w:space="0" w:color="auto"/>
            <w:left w:val="none" w:sz="0" w:space="0" w:color="auto"/>
            <w:bottom w:val="none" w:sz="0" w:space="0" w:color="auto"/>
            <w:right w:val="none" w:sz="0" w:space="0" w:color="auto"/>
          </w:divBdr>
        </w:div>
        <w:div w:id="1843737898">
          <w:marLeft w:val="0"/>
          <w:marRight w:val="0"/>
          <w:marTop w:val="0"/>
          <w:marBottom w:val="0"/>
          <w:divBdr>
            <w:top w:val="none" w:sz="0" w:space="0" w:color="auto"/>
            <w:left w:val="none" w:sz="0" w:space="0" w:color="auto"/>
            <w:bottom w:val="none" w:sz="0" w:space="0" w:color="auto"/>
            <w:right w:val="none" w:sz="0" w:space="0" w:color="auto"/>
          </w:divBdr>
        </w:div>
        <w:div w:id="604383341">
          <w:marLeft w:val="0"/>
          <w:marRight w:val="0"/>
          <w:marTop w:val="0"/>
          <w:marBottom w:val="0"/>
          <w:divBdr>
            <w:top w:val="none" w:sz="0" w:space="0" w:color="auto"/>
            <w:left w:val="none" w:sz="0" w:space="0" w:color="auto"/>
            <w:bottom w:val="none" w:sz="0" w:space="0" w:color="auto"/>
            <w:right w:val="none" w:sz="0" w:space="0" w:color="auto"/>
          </w:divBdr>
        </w:div>
        <w:div w:id="2063554338">
          <w:marLeft w:val="0"/>
          <w:marRight w:val="0"/>
          <w:marTop w:val="0"/>
          <w:marBottom w:val="0"/>
          <w:divBdr>
            <w:top w:val="none" w:sz="0" w:space="0" w:color="auto"/>
            <w:left w:val="none" w:sz="0" w:space="0" w:color="auto"/>
            <w:bottom w:val="none" w:sz="0" w:space="0" w:color="auto"/>
            <w:right w:val="none" w:sz="0" w:space="0" w:color="auto"/>
          </w:divBdr>
        </w:div>
        <w:div w:id="1621035691">
          <w:marLeft w:val="0"/>
          <w:marRight w:val="0"/>
          <w:marTop w:val="0"/>
          <w:marBottom w:val="0"/>
          <w:divBdr>
            <w:top w:val="none" w:sz="0" w:space="0" w:color="auto"/>
            <w:left w:val="none" w:sz="0" w:space="0" w:color="auto"/>
            <w:bottom w:val="none" w:sz="0" w:space="0" w:color="auto"/>
            <w:right w:val="none" w:sz="0" w:space="0" w:color="auto"/>
          </w:divBdr>
        </w:div>
        <w:div w:id="1484466423">
          <w:marLeft w:val="0"/>
          <w:marRight w:val="0"/>
          <w:marTop w:val="0"/>
          <w:marBottom w:val="0"/>
          <w:divBdr>
            <w:top w:val="none" w:sz="0" w:space="0" w:color="auto"/>
            <w:left w:val="none" w:sz="0" w:space="0" w:color="auto"/>
            <w:bottom w:val="none" w:sz="0" w:space="0" w:color="auto"/>
            <w:right w:val="none" w:sz="0" w:space="0" w:color="auto"/>
          </w:divBdr>
        </w:div>
        <w:div w:id="340591077">
          <w:marLeft w:val="0"/>
          <w:marRight w:val="0"/>
          <w:marTop w:val="0"/>
          <w:marBottom w:val="0"/>
          <w:divBdr>
            <w:top w:val="none" w:sz="0" w:space="0" w:color="auto"/>
            <w:left w:val="none" w:sz="0" w:space="0" w:color="auto"/>
            <w:bottom w:val="none" w:sz="0" w:space="0" w:color="auto"/>
            <w:right w:val="none" w:sz="0" w:space="0" w:color="auto"/>
          </w:divBdr>
        </w:div>
        <w:div w:id="1021395102">
          <w:marLeft w:val="0"/>
          <w:marRight w:val="0"/>
          <w:marTop w:val="0"/>
          <w:marBottom w:val="0"/>
          <w:divBdr>
            <w:top w:val="none" w:sz="0" w:space="0" w:color="auto"/>
            <w:left w:val="none" w:sz="0" w:space="0" w:color="auto"/>
            <w:bottom w:val="none" w:sz="0" w:space="0" w:color="auto"/>
            <w:right w:val="none" w:sz="0" w:space="0" w:color="auto"/>
          </w:divBdr>
        </w:div>
        <w:div w:id="216473309">
          <w:marLeft w:val="0"/>
          <w:marRight w:val="0"/>
          <w:marTop w:val="0"/>
          <w:marBottom w:val="0"/>
          <w:divBdr>
            <w:top w:val="none" w:sz="0" w:space="0" w:color="auto"/>
            <w:left w:val="none" w:sz="0" w:space="0" w:color="auto"/>
            <w:bottom w:val="none" w:sz="0" w:space="0" w:color="auto"/>
            <w:right w:val="none" w:sz="0" w:space="0" w:color="auto"/>
          </w:divBdr>
        </w:div>
        <w:div w:id="627399329">
          <w:marLeft w:val="0"/>
          <w:marRight w:val="0"/>
          <w:marTop w:val="0"/>
          <w:marBottom w:val="0"/>
          <w:divBdr>
            <w:top w:val="none" w:sz="0" w:space="0" w:color="auto"/>
            <w:left w:val="none" w:sz="0" w:space="0" w:color="auto"/>
            <w:bottom w:val="none" w:sz="0" w:space="0" w:color="auto"/>
            <w:right w:val="none" w:sz="0" w:space="0" w:color="auto"/>
          </w:divBdr>
        </w:div>
        <w:div w:id="1834223257">
          <w:marLeft w:val="0"/>
          <w:marRight w:val="0"/>
          <w:marTop w:val="0"/>
          <w:marBottom w:val="0"/>
          <w:divBdr>
            <w:top w:val="none" w:sz="0" w:space="0" w:color="auto"/>
            <w:left w:val="none" w:sz="0" w:space="0" w:color="auto"/>
            <w:bottom w:val="none" w:sz="0" w:space="0" w:color="auto"/>
            <w:right w:val="none" w:sz="0" w:space="0" w:color="auto"/>
          </w:divBdr>
        </w:div>
        <w:div w:id="427971739">
          <w:marLeft w:val="0"/>
          <w:marRight w:val="0"/>
          <w:marTop w:val="0"/>
          <w:marBottom w:val="0"/>
          <w:divBdr>
            <w:top w:val="none" w:sz="0" w:space="0" w:color="auto"/>
            <w:left w:val="none" w:sz="0" w:space="0" w:color="auto"/>
            <w:bottom w:val="none" w:sz="0" w:space="0" w:color="auto"/>
            <w:right w:val="none" w:sz="0" w:space="0" w:color="auto"/>
          </w:divBdr>
        </w:div>
        <w:div w:id="1836721341">
          <w:marLeft w:val="0"/>
          <w:marRight w:val="0"/>
          <w:marTop w:val="0"/>
          <w:marBottom w:val="0"/>
          <w:divBdr>
            <w:top w:val="none" w:sz="0" w:space="0" w:color="auto"/>
            <w:left w:val="none" w:sz="0" w:space="0" w:color="auto"/>
            <w:bottom w:val="none" w:sz="0" w:space="0" w:color="auto"/>
            <w:right w:val="none" w:sz="0" w:space="0" w:color="auto"/>
          </w:divBdr>
        </w:div>
        <w:div w:id="1803423177">
          <w:marLeft w:val="0"/>
          <w:marRight w:val="0"/>
          <w:marTop w:val="0"/>
          <w:marBottom w:val="0"/>
          <w:divBdr>
            <w:top w:val="none" w:sz="0" w:space="0" w:color="auto"/>
            <w:left w:val="none" w:sz="0" w:space="0" w:color="auto"/>
            <w:bottom w:val="none" w:sz="0" w:space="0" w:color="auto"/>
            <w:right w:val="none" w:sz="0" w:space="0" w:color="auto"/>
          </w:divBdr>
        </w:div>
        <w:div w:id="1818835911">
          <w:marLeft w:val="0"/>
          <w:marRight w:val="0"/>
          <w:marTop w:val="0"/>
          <w:marBottom w:val="0"/>
          <w:divBdr>
            <w:top w:val="none" w:sz="0" w:space="0" w:color="auto"/>
            <w:left w:val="none" w:sz="0" w:space="0" w:color="auto"/>
            <w:bottom w:val="none" w:sz="0" w:space="0" w:color="auto"/>
            <w:right w:val="none" w:sz="0" w:space="0" w:color="auto"/>
          </w:divBdr>
        </w:div>
        <w:div w:id="1619410224">
          <w:marLeft w:val="0"/>
          <w:marRight w:val="0"/>
          <w:marTop w:val="0"/>
          <w:marBottom w:val="0"/>
          <w:divBdr>
            <w:top w:val="none" w:sz="0" w:space="0" w:color="auto"/>
            <w:left w:val="none" w:sz="0" w:space="0" w:color="auto"/>
            <w:bottom w:val="none" w:sz="0" w:space="0" w:color="auto"/>
            <w:right w:val="none" w:sz="0" w:space="0" w:color="auto"/>
          </w:divBdr>
        </w:div>
        <w:div w:id="1811941191">
          <w:marLeft w:val="0"/>
          <w:marRight w:val="0"/>
          <w:marTop w:val="0"/>
          <w:marBottom w:val="0"/>
          <w:divBdr>
            <w:top w:val="none" w:sz="0" w:space="0" w:color="auto"/>
            <w:left w:val="none" w:sz="0" w:space="0" w:color="auto"/>
            <w:bottom w:val="none" w:sz="0" w:space="0" w:color="auto"/>
            <w:right w:val="none" w:sz="0" w:space="0" w:color="auto"/>
          </w:divBdr>
        </w:div>
        <w:div w:id="1004472170">
          <w:marLeft w:val="0"/>
          <w:marRight w:val="0"/>
          <w:marTop w:val="0"/>
          <w:marBottom w:val="0"/>
          <w:divBdr>
            <w:top w:val="none" w:sz="0" w:space="0" w:color="auto"/>
            <w:left w:val="none" w:sz="0" w:space="0" w:color="auto"/>
            <w:bottom w:val="none" w:sz="0" w:space="0" w:color="auto"/>
            <w:right w:val="none" w:sz="0" w:space="0" w:color="auto"/>
          </w:divBdr>
        </w:div>
      </w:divsChild>
    </w:div>
    <w:div w:id="1836872418">
      <w:bodyDiv w:val="1"/>
      <w:marLeft w:val="0"/>
      <w:marRight w:val="0"/>
      <w:marTop w:val="0"/>
      <w:marBottom w:val="0"/>
      <w:divBdr>
        <w:top w:val="none" w:sz="0" w:space="0" w:color="auto"/>
        <w:left w:val="none" w:sz="0" w:space="0" w:color="auto"/>
        <w:bottom w:val="none" w:sz="0" w:space="0" w:color="auto"/>
        <w:right w:val="none" w:sz="0" w:space="0" w:color="auto"/>
      </w:divBdr>
      <w:divsChild>
        <w:div w:id="634799244">
          <w:marLeft w:val="0"/>
          <w:marRight w:val="0"/>
          <w:marTop w:val="0"/>
          <w:marBottom w:val="0"/>
          <w:divBdr>
            <w:top w:val="none" w:sz="0" w:space="0" w:color="auto"/>
            <w:left w:val="none" w:sz="0" w:space="0" w:color="auto"/>
            <w:bottom w:val="none" w:sz="0" w:space="0" w:color="auto"/>
            <w:right w:val="none" w:sz="0" w:space="0" w:color="auto"/>
          </w:divBdr>
        </w:div>
        <w:div w:id="1163426914">
          <w:marLeft w:val="0"/>
          <w:marRight w:val="0"/>
          <w:marTop w:val="0"/>
          <w:marBottom w:val="0"/>
          <w:divBdr>
            <w:top w:val="none" w:sz="0" w:space="0" w:color="auto"/>
            <w:left w:val="none" w:sz="0" w:space="0" w:color="auto"/>
            <w:bottom w:val="none" w:sz="0" w:space="0" w:color="auto"/>
            <w:right w:val="none" w:sz="0" w:space="0" w:color="auto"/>
          </w:divBdr>
        </w:div>
        <w:div w:id="1487815993">
          <w:marLeft w:val="0"/>
          <w:marRight w:val="0"/>
          <w:marTop w:val="0"/>
          <w:marBottom w:val="0"/>
          <w:divBdr>
            <w:top w:val="none" w:sz="0" w:space="0" w:color="auto"/>
            <w:left w:val="none" w:sz="0" w:space="0" w:color="auto"/>
            <w:bottom w:val="none" w:sz="0" w:space="0" w:color="auto"/>
            <w:right w:val="none" w:sz="0" w:space="0" w:color="auto"/>
          </w:divBdr>
        </w:div>
        <w:div w:id="2019429726">
          <w:marLeft w:val="0"/>
          <w:marRight w:val="0"/>
          <w:marTop w:val="0"/>
          <w:marBottom w:val="0"/>
          <w:divBdr>
            <w:top w:val="none" w:sz="0" w:space="0" w:color="auto"/>
            <w:left w:val="none" w:sz="0" w:space="0" w:color="auto"/>
            <w:bottom w:val="none" w:sz="0" w:space="0" w:color="auto"/>
            <w:right w:val="none" w:sz="0" w:space="0" w:color="auto"/>
          </w:divBdr>
        </w:div>
      </w:divsChild>
    </w:div>
    <w:div w:id="1965848870">
      <w:bodyDiv w:val="1"/>
      <w:marLeft w:val="0"/>
      <w:marRight w:val="0"/>
      <w:marTop w:val="0"/>
      <w:marBottom w:val="0"/>
      <w:divBdr>
        <w:top w:val="none" w:sz="0" w:space="0" w:color="auto"/>
        <w:left w:val="none" w:sz="0" w:space="0" w:color="auto"/>
        <w:bottom w:val="none" w:sz="0" w:space="0" w:color="auto"/>
        <w:right w:val="none" w:sz="0" w:space="0" w:color="auto"/>
      </w:divBdr>
      <w:divsChild>
        <w:div w:id="98451175">
          <w:marLeft w:val="0"/>
          <w:marRight w:val="0"/>
          <w:marTop w:val="0"/>
          <w:marBottom w:val="0"/>
          <w:divBdr>
            <w:top w:val="none" w:sz="0" w:space="0" w:color="auto"/>
            <w:left w:val="none" w:sz="0" w:space="0" w:color="auto"/>
            <w:bottom w:val="none" w:sz="0" w:space="0" w:color="auto"/>
            <w:right w:val="none" w:sz="0" w:space="0" w:color="auto"/>
          </w:divBdr>
        </w:div>
        <w:div w:id="1294797854">
          <w:marLeft w:val="0"/>
          <w:marRight w:val="0"/>
          <w:marTop w:val="0"/>
          <w:marBottom w:val="0"/>
          <w:divBdr>
            <w:top w:val="none" w:sz="0" w:space="0" w:color="auto"/>
            <w:left w:val="none" w:sz="0" w:space="0" w:color="auto"/>
            <w:bottom w:val="none" w:sz="0" w:space="0" w:color="auto"/>
            <w:right w:val="none" w:sz="0" w:space="0" w:color="auto"/>
          </w:divBdr>
        </w:div>
        <w:div w:id="1622376061">
          <w:marLeft w:val="0"/>
          <w:marRight w:val="0"/>
          <w:marTop w:val="0"/>
          <w:marBottom w:val="0"/>
          <w:divBdr>
            <w:top w:val="none" w:sz="0" w:space="0" w:color="auto"/>
            <w:left w:val="none" w:sz="0" w:space="0" w:color="auto"/>
            <w:bottom w:val="none" w:sz="0" w:space="0" w:color="auto"/>
            <w:right w:val="none" w:sz="0" w:space="0" w:color="auto"/>
          </w:divBdr>
        </w:div>
        <w:div w:id="782698749">
          <w:marLeft w:val="0"/>
          <w:marRight w:val="0"/>
          <w:marTop w:val="0"/>
          <w:marBottom w:val="0"/>
          <w:divBdr>
            <w:top w:val="none" w:sz="0" w:space="0" w:color="auto"/>
            <w:left w:val="none" w:sz="0" w:space="0" w:color="auto"/>
            <w:bottom w:val="none" w:sz="0" w:space="0" w:color="auto"/>
            <w:right w:val="none" w:sz="0" w:space="0" w:color="auto"/>
          </w:divBdr>
        </w:div>
        <w:div w:id="1706370002">
          <w:marLeft w:val="0"/>
          <w:marRight w:val="0"/>
          <w:marTop w:val="0"/>
          <w:marBottom w:val="0"/>
          <w:divBdr>
            <w:top w:val="none" w:sz="0" w:space="0" w:color="auto"/>
            <w:left w:val="none" w:sz="0" w:space="0" w:color="auto"/>
            <w:bottom w:val="none" w:sz="0" w:space="0" w:color="auto"/>
            <w:right w:val="none" w:sz="0" w:space="0" w:color="auto"/>
          </w:divBdr>
        </w:div>
        <w:div w:id="855271332">
          <w:marLeft w:val="0"/>
          <w:marRight w:val="0"/>
          <w:marTop w:val="0"/>
          <w:marBottom w:val="0"/>
          <w:divBdr>
            <w:top w:val="none" w:sz="0" w:space="0" w:color="auto"/>
            <w:left w:val="none" w:sz="0" w:space="0" w:color="auto"/>
            <w:bottom w:val="none" w:sz="0" w:space="0" w:color="auto"/>
            <w:right w:val="none" w:sz="0" w:space="0" w:color="auto"/>
          </w:divBdr>
        </w:div>
        <w:div w:id="878276012">
          <w:marLeft w:val="0"/>
          <w:marRight w:val="0"/>
          <w:marTop w:val="0"/>
          <w:marBottom w:val="0"/>
          <w:divBdr>
            <w:top w:val="none" w:sz="0" w:space="0" w:color="auto"/>
            <w:left w:val="none" w:sz="0" w:space="0" w:color="auto"/>
            <w:bottom w:val="none" w:sz="0" w:space="0" w:color="auto"/>
            <w:right w:val="none" w:sz="0" w:space="0" w:color="auto"/>
          </w:divBdr>
        </w:div>
        <w:div w:id="125243413">
          <w:marLeft w:val="0"/>
          <w:marRight w:val="0"/>
          <w:marTop w:val="0"/>
          <w:marBottom w:val="0"/>
          <w:divBdr>
            <w:top w:val="none" w:sz="0" w:space="0" w:color="auto"/>
            <w:left w:val="none" w:sz="0" w:space="0" w:color="auto"/>
            <w:bottom w:val="none" w:sz="0" w:space="0" w:color="auto"/>
            <w:right w:val="none" w:sz="0" w:space="0" w:color="auto"/>
          </w:divBdr>
        </w:div>
        <w:div w:id="284695514">
          <w:marLeft w:val="0"/>
          <w:marRight w:val="0"/>
          <w:marTop w:val="0"/>
          <w:marBottom w:val="0"/>
          <w:divBdr>
            <w:top w:val="none" w:sz="0" w:space="0" w:color="auto"/>
            <w:left w:val="none" w:sz="0" w:space="0" w:color="auto"/>
            <w:bottom w:val="none" w:sz="0" w:space="0" w:color="auto"/>
            <w:right w:val="none" w:sz="0" w:space="0" w:color="auto"/>
          </w:divBdr>
        </w:div>
        <w:div w:id="171383472">
          <w:marLeft w:val="0"/>
          <w:marRight w:val="0"/>
          <w:marTop w:val="0"/>
          <w:marBottom w:val="0"/>
          <w:divBdr>
            <w:top w:val="none" w:sz="0" w:space="0" w:color="auto"/>
            <w:left w:val="none" w:sz="0" w:space="0" w:color="auto"/>
            <w:bottom w:val="none" w:sz="0" w:space="0" w:color="auto"/>
            <w:right w:val="none" w:sz="0" w:space="0" w:color="auto"/>
          </w:divBdr>
        </w:div>
        <w:div w:id="1361516004">
          <w:marLeft w:val="0"/>
          <w:marRight w:val="0"/>
          <w:marTop w:val="0"/>
          <w:marBottom w:val="0"/>
          <w:divBdr>
            <w:top w:val="none" w:sz="0" w:space="0" w:color="auto"/>
            <w:left w:val="none" w:sz="0" w:space="0" w:color="auto"/>
            <w:bottom w:val="none" w:sz="0" w:space="0" w:color="auto"/>
            <w:right w:val="none" w:sz="0" w:space="0" w:color="auto"/>
          </w:divBdr>
        </w:div>
        <w:div w:id="1253473013">
          <w:marLeft w:val="0"/>
          <w:marRight w:val="0"/>
          <w:marTop w:val="0"/>
          <w:marBottom w:val="0"/>
          <w:divBdr>
            <w:top w:val="none" w:sz="0" w:space="0" w:color="auto"/>
            <w:left w:val="none" w:sz="0" w:space="0" w:color="auto"/>
            <w:bottom w:val="none" w:sz="0" w:space="0" w:color="auto"/>
            <w:right w:val="none" w:sz="0" w:space="0" w:color="auto"/>
          </w:divBdr>
        </w:div>
        <w:div w:id="1010335637">
          <w:marLeft w:val="0"/>
          <w:marRight w:val="0"/>
          <w:marTop w:val="0"/>
          <w:marBottom w:val="0"/>
          <w:divBdr>
            <w:top w:val="none" w:sz="0" w:space="0" w:color="auto"/>
            <w:left w:val="none" w:sz="0" w:space="0" w:color="auto"/>
            <w:bottom w:val="none" w:sz="0" w:space="0" w:color="auto"/>
            <w:right w:val="none" w:sz="0" w:space="0" w:color="auto"/>
          </w:divBdr>
        </w:div>
        <w:div w:id="551770264">
          <w:marLeft w:val="0"/>
          <w:marRight w:val="0"/>
          <w:marTop w:val="0"/>
          <w:marBottom w:val="0"/>
          <w:divBdr>
            <w:top w:val="none" w:sz="0" w:space="0" w:color="auto"/>
            <w:left w:val="none" w:sz="0" w:space="0" w:color="auto"/>
            <w:bottom w:val="none" w:sz="0" w:space="0" w:color="auto"/>
            <w:right w:val="none" w:sz="0" w:space="0" w:color="auto"/>
          </w:divBdr>
        </w:div>
        <w:div w:id="1231840728">
          <w:marLeft w:val="0"/>
          <w:marRight w:val="0"/>
          <w:marTop w:val="0"/>
          <w:marBottom w:val="0"/>
          <w:divBdr>
            <w:top w:val="none" w:sz="0" w:space="0" w:color="auto"/>
            <w:left w:val="none" w:sz="0" w:space="0" w:color="auto"/>
            <w:bottom w:val="none" w:sz="0" w:space="0" w:color="auto"/>
            <w:right w:val="none" w:sz="0" w:space="0" w:color="auto"/>
          </w:divBdr>
        </w:div>
        <w:div w:id="675961386">
          <w:marLeft w:val="0"/>
          <w:marRight w:val="0"/>
          <w:marTop w:val="0"/>
          <w:marBottom w:val="0"/>
          <w:divBdr>
            <w:top w:val="none" w:sz="0" w:space="0" w:color="auto"/>
            <w:left w:val="none" w:sz="0" w:space="0" w:color="auto"/>
            <w:bottom w:val="none" w:sz="0" w:space="0" w:color="auto"/>
            <w:right w:val="none" w:sz="0" w:space="0" w:color="auto"/>
          </w:divBdr>
        </w:div>
        <w:div w:id="460001551">
          <w:marLeft w:val="0"/>
          <w:marRight w:val="0"/>
          <w:marTop w:val="0"/>
          <w:marBottom w:val="0"/>
          <w:divBdr>
            <w:top w:val="none" w:sz="0" w:space="0" w:color="auto"/>
            <w:left w:val="none" w:sz="0" w:space="0" w:color="auto"/>
            <w:bottom w:val="none" w:sz="0" w:space="0" w:color="auto"/>
            <w:right w:val="none" w:sz="0" w:space="0" w:color="auto"/>
          </w:divBdr>
        </w:div>
        <w:div w:id="1944846491">
          <w:marLeft w:val="0"/>
          <w:marRight w:val="0"/>
          <w:marTop w:val="0"/>
          <w:marBottom w:val="0"/>
          <w:divBdr>
            <w:top w:val="none" w:sz="0" w:space="0" w:color="auto"/>
            <w:left w:val="none" w:sz="0" w:space="0" w:color="auto"/>
            <w:bottom w:val="none" w:sz="0" w:space="0" w:color="auto"/>
            <w:right w:val="none" w:sz="0" w:space="0" w:color="auto"/>
          </w:divBdr>
        </w:div>
        <w:div w:id="855731211">
          <w:marLeft w:val="0"/>
          <w:marRight w:val="0"/>
          <w:marTop w:val="0"/>
          <w:marBottom w:val="0"/>
          <w:divBdr>
            <w:top w:val="none" w:sz="0" w:space="0" w:color="auto"/>
            <w:left w:val="none" w:sz="0" w:space="0" w:color="auto"/>
            <w:bottom w:val="none" w:sz="0" w:space="0" w:color="auto"/>
            <w:right w:val="none" w:sz="0" w:space="0" w:color="auto"/>
          </w:divBdr>
        </w:div>
        <w:div w:id="482234058">
          <w:marLeft w:val="0"/>
          <w:marRight w:val="0"/>
          <w:marTop w:val="0"/>
          <w:marBottom w:val="0"/>
          <w:divBdr>
            <w:top w:val="none" w:sz="0" w:space="0" w:color="auto"/>
            <w:left w:val="none" w:sz="0" w:space="0" w:color="auto"/>
            <w:bottom w:val="none" w:sz="0" w:space="0" w:color="auto"/>
            <w:right w:val="none" w:sz="0" w:space="0" w:color="auto"/>
          </w:divBdr>
        </w:div>
        <w:div w:id="944386673">
          <w:marLeft w:val="0"/>
          <w:marRight w:val="0"/>
          <w:marTop w:val="0"/>
          <w:marBottom w:val="0"/>
          <w:divBdr>
            <w:top w:val="none" w:sz="0" w:space="0" w:color="auto"/>
            <w:left w:val="none" w:sz="0" w:space="0" w:color="auto"/>
            <w:bottom w:val="none" w:sz="0" w:space="0" w:color="auto"/>
            <w:right w:val="none" w:sz="0" w:space="0" w:color="auto"/>
          </w:divBdr>
        </w:div>
        <w:div w:id="1574588022">
          <w:marLeft w:val="0"/>
          <w:marRight w:val="0"/>
          <w:marTop w:val="0"/>
          <w:marBottom w:val="0"/>
          <w:divBdr>
            <w:top w:val="none" w:sz="0" w:space="0" w:color="auto"/>
            <w:left w:val="none" w:sz="0" w:space="0" w:color="auto"/>
            <w:bottom w:val="none" w:sz="0" w:space="0" w:color="auto"/>
            <w:right w:val="none" w:sz="0" w:space="0" w:color="auto"/>
          </w:divBdr>
        </w:div>
        <w:div w:id="406420503">
          <w:marLeft w:val="0"/>
          <w:marRight w:val="0"/>
          <w:marTop w:val="0"/>
          <w:marBottom w:val="0"/>
          <w:divBdr>
            <w:top w:val="none" w:sz="0" w:space="0" w:color="auto"/>
            <w:left w:val="none" w:sz="0" w:space="0" w:color="auto"/>
            <w:bottom w:val="none" w:sz="0" w:space="0" w:color="auto"/>
            <w:right w:val="none" w:sz="0" w:space="0" w:color="auto"/>
          </w:divBdr>
        </w:div>
        <w:div w:id="634212621">
          <w:marLeft w:val="0"/>
          <w:marRight w:val="0"/>
          <w:marTop w:val="0"/>
          <w:marBottom w:val="0"/>
          <w:divBdr>
            <w:top w:val="none" w:sz="0" w:space="0" w:color="auto"/>
            <w:left w:val="none" w:sz="0" w:space="0" w:color="auto"/>
            <w:bottom w:val="none" w:sz="0" w:space="0" w:color="auto"/>
            <w:right w:val="none" w:sz="0" w:space="0" w:color="auto"/>
          </w:divBdr>
        </w:div>
        <w:div w:id="1465388367">
          <w:marLeft w:val="0"/>
          <w:marRight w:val="0"/>
          <w:marTop w:val="0"/>
          <w:marBottom w:val="0"/>
          <w:divBdr>
            <w:top w:val="none" w:sz="0" w:space="0" w:color="auto"/>
            <w:left w:val="none" w:sz="0" w:space="0" w:color="auto"/>
            <w:bottom w:val="none" w:sz="0" w:space="0" w:color="auto"/>
            <w:right w:val="none" w:sz="0" w:space="0" w:color="auto"/>
          </w:divBdr>
        </w:div>
        <w:div w:id="163277880">
          <w:marLeft w:val="0"/>
          <w:marRight w:val="0"/>
          <w:marTop w:val="0"/>
          <w:marBottom w:val="0"/>
          <w:divBdr>
            <w:top w:val="none" w:sz="0" w:space="0" w:color="auto"/>
            <w:left w:val="none" w:sz="0" w:space="0" w:color="auto"/>
            <w:bottom w:val="none" w:sz="0" w:space="0" w:color="auto"/>
            <w:right w:val="none" w:sz="0" w:space="0" w:color="auto"/>
          </w:divBdr>
        </w:div>
        <w:div w:id="1267229856">
          <w:marLeft w:val="0"/>
          <w:marRight w:val="0"/>
          <w:marTop w:val="0"/>
          <w:marBottom w:val="0"/>
          <w:divBdr>
            <w:top w:val="none" w:sz="0" w:space="0" w:color="auto"/>
            <w:left w:val="none" w:sz="0" w:space="0" w:color="auto"/>
            <w:bottom w:val="none" w:sz="0" w:space="0" w:color="auto"/>
            <w:right w:val="none" w:sz="0" w:space="0" w:color="auto"/>
          </w:divBdr>
        </w:div>
        <w:div w:id="51006450">
          <w:marLeft w:val="0"/>
          <w:marRight w:val="0"/>
          <w:marTop w:val="0"/>
          <w:marBottom w:val="0"/>
          <w:divBdr>
            <w:top w:val="none" w:sz="0" w:space="0" w:color="auto"/>
            <w:left w:val="none" w:sz="0" w:space="0" w:color="auto"/>
            <w:bottom w:val="none" w:sz="0" w:space="0" w:color="auto"/>
            <w:right w:val="none" w:sz="0" w:space="0" w:color="auto"/>
          </w:divBdr>
        </w:div>
        <w:div w:id="870262422">
          <w:marLeft w:val="0"/>
          <w:marRight w:val="0"/>
          <w:marTop w:val="0"/>
          <w:marBottom w:val="0"/>
          <w:divBdr>
            <w:top w:val="none" w:sz="0" w:space="0" w:color="auto"/>
            <w:left w:val="none" w:sz="0" w:space="0" w:color="auto"/>
            <w:bottom w:val="none" w:sz="0" w:space="0" w:color="auto"/>
            <w:right w:val="none" w:sz="0" w:space="0" w:color="auto"/>
          </w:divBdr>
        </w:div>
        <w:div w:id="1237282610">
          <w:marLeft w:val="0"/>
          <w:marRight w:val="0"/>
          <w:marTop w:val="0"/>
          <w:marBottom w:val="0"/>
          <w:divBdr>
            <w:top w:val="none" w:sz="0" w:space="0" w:color="auto"/>
            <w:left w:val="none" w:sz="0" w:space="0" w:color="auto"/>
            <w:bottom w:val="none" w:sz="0" w:space="0" w:color="auto"/>
            <w:right w:val="none" w:sz="0" w:space="0" w:color="auto"/>
          </w:divBdr>
        </w:div>
        <w:div w:id="118648872">
          <w:marLeft w:val="0"/>
          <w:marRight w:val="0"/>
          <w:marTop w:val="0"/>
          <w:marBottom w:val="0"/>
          <w:divBdr>
            <w:top w:val="none" w:sz="0" w:space="0" w:color="auto"/>
            <w:left w:val="none" w:sz="0" w:space="0" w:color="auto"/>
            <w:bottom w:val="none" w:sz="0" w:space="0" w:color="auto"/>
            <w:right w:val="none" w:sz="0" w:space="0" w:color="auto"/>
          </w:divBdr>
        </w:div>
        <w:div w:id="1399019018">
          <w:marLeft w:val="0"/>
          <w:marRight w:val="0"/>
          <w:marTop w:val="0"/>
          <w:marBottom w:val="0"/>
          <w:divBdr>
            <w:top w:val="none" w:sz="0" w:space="0" w:color="auto"/>
            <w:left w:val="none" w:sz="0" w:space="0" w:color="auto"/>
            <w:bottom w:val="none" w:sz="0" w:space="0" w:color="auto"/>
            <w:right w:val="none" w:sz="0" w:space="0" w:color="auto"/>
          </w:divBdr>
        </w:div>
        <w:div w:id="2024814998">
          <w:marLeft w:val="0"/>
          <w:marRight w:val="0"/>
          <w:marTop w:val="0"/>
          <w:marBottom w:val="0"/>
          <w:divBdr>
            <w:top w:val="none" w:sz="0" w:space="0" w:color="auto"/>
            <w:left w:val="none" w:sz="0" w:space="0" w:color="auto"/>
            <w:bottom w:val="none" w:sz="0" w:space="0" w:color="auto"/>
            <w:right w:val="none" w:sz="0" w:space="0" w:color="auto"/>
          </w:divBdr>
        </w:div>
        <w:div w:id="1424884659">
          <w:marLeft w:val="0"/>
          <w:marRight w:val="0"/>
          <w:marTop w:val="0"/>
          <w:marBottom w:val="0"/>
          <w:divBdr>
            <w:top w:val="none" w:sz="0" w:space="0" w:color="auto"/>
            <w:left w:val="none" w:sz="0" w:space="0" w:color="auto"/>
            <w:bottom w:val="none" w:sz="0" w:space="0" w:color="auto"/>
            <w:right w:val="none" w:sz="0" w:space="0" w:color="auto"/>
          </w:divBdr>
        </w:div>
        <w:div w:id="1906531041">
          <w:marLeft w:val="0"/>
          <w:marRight w:val="0"/>
          <w:marTop w:val="0"/>
          <w:marBottom w:val="0"/>
          <w:divBdr>
            <w:top w:val="none" w:sz="0" w:space="0" w:color="auto"/>
            <w:left w:val="none" w:sz="0" w:space="0" w:color="auto"/>
            <w:bottom w:val="none" w:sz="0" w:space="0" w:color="auto"/>
            <w:right w:val="none" w:sz="0" w:space="0" w:color="auto"/>
          </w:divBdr>
        </w:div>
        <w:div w:id="455948158">
          <w:marLeft w:val="0"/>
          <w:marRight w:val="0"/>
          <w:marTop w:val="0"/>
          <w:marBottom w:val="0"/>
          <w:divBdr>
            <w:top w:val="none" w:sz="0" w:space="0" w:color="auto"/>
            <w:left w:val="none" w:sz="0" w:space="0" w:color="auto"/>
            <w:bottom w:val="none" w:sz="0" w:space="0" w:color="auto"/>
            <w:right w:val="none" w:sz="0" w:space="0" w:color="auto"/>
          </w:divBdr>
        </w:div>
        <w:div w:id="1910577389">
          <w:marLeft w:val="0"/>
          <w:marRight w:val="0"/>
          <w:marTop w:val="0"/>
          <w:marBottom w:val="0"/>
          <w:divBdr>
            <w:top w:val="none" w:sz="0" w:space="0" w:color="auto"/>
            <w:left w:val="none" w:sz="0" w:space="0" w:color="auto"/>
            <w:bottom w:val="none" w:sz="0" w:space="0" w:color="auto"/>
            <w:right w:val="none" w:sz="0" w:space="0" w:color="auto"/>
          </w:divBdr>
        </w:div>
        <w:div w:id="1066222093">
          <w:marLeft w:val="0"/>
          <w:marRight w:val="0"/>
          <w:marTop w:val="0"/>
          <w:marBottom w:val="0"/>
          <w:divBdr>
            <w:top w:val="none" w:sz="0" w:space="0" w:color="auto"/>
            <w:left w:val="none" w:sz="0" w:space="0" w:color="auto"/>
            <w:bottom w:val="none" w:sz="0" w:space="0" w:color="auto"/>
            <w:right w:val="none" w:sz="0" w:space="0" w:color="auto"/>
          </w:divBdr>
        </w:div>
        <w:div w:id="1234664742">
          <w:marLeft w:val="0"/>
          <w:marRight w:val="0"/>
          <w:marTop w:val="0"/>
          <w:marBottom w:val="0"/>
          <w:divBdr>
            <w:top w:val="none" w:sz="0" w:space="0" w:color="auto"/>
            <w:left w:val="none" w:sz="0" w:space="0" w:color="auto"/>
            <w:bottom w:val="none" w:sz="0" w:space="0" w:color="auto"/>
            <w:right w:val="none" w:sz="0" w:space="0" w:color="auto"/>
          </w:divBdr>
        </w:div>
        <w:div w:id="1801146843">
          <w:marLeft w:val="0"/>
          <w:marRight w:val="0"/>
          <w:marTop w:val="0"/>
          <w:marBottom w:val="0"/>
          <w:divBdr>
            <w:top w:val="none" w:sz="0" w:space="0" w:color="auto"/>
            <w:left w:val="none" w:sz="0" w:space="0" w:color="auto"/>
            <w:bottom w:val="none" w:sz="0" w:space="0" w:color="auto"/>
            <w:right w:val="none" w:sz="0" w:space="0" w:color="auto"/>
          </w:divBdr>
        </w:div>
        <w:div w:id="1890874015">
          <w:marLeft w:val="0"/>
          <w:marRight w:val="0"/>
          <w:marTop w:val="0"/>
          <w:marBottom w:val="0"/>
          <w:divBdr>
            <w:top w:val="none" w:sz="0" w:space="0" w:color="auto"/>
            <w:left w:val="none" w:sz="0" w:space="0" w:color="auto"/>
            <w:bottom w:val="none" w:sz="0" w:space="0" w:color="auto"/>
            <w:right w:val="none" w:sz="0" w:space="0" w:color="auto"/>
          </w:divBdr>
        </w:div>
        <w:div w:id="752357580">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
        <w:div w:id="285082497">
          <w:marLeft w:val="0"/>
          <w:marRight w:val="0"/>
          <w:marTop w:val="0"/>
          <w:marBottom w:val="0"/>
          <w:divBdr>
            <w:top w:val="none" w:sz="0" w:space="0" w:color="auto"/>
            <w:left w:val="none" w:sz="0" w:space="0" w:color="auto"/>
            <w:bottom w:val="none" w:sz="0" w:space="0" w:color="auto"/>
            <w:right w:val="none" w:sz="0" w:space="0" w:color="auto"/>
          </w:divBdr>
        </w:div>
      </w:divsChild>
    </w:div>
    <w:div w:id="2001805308">
      <w:bodyDiv w:val="1"/>
      <w:marLeft w:val="0"/>
      <w:marRight w:val="0"/>
      <w:marTop w:val="0"/>
      <w:marBottom w:val="0"/>
      <w:divBdr>
        <w:top w:val="none" w:sz="0" w:space="0" w:color="auto"/>
        <w:left w:val="none" w:sz="0" w:space="0" w:color="auto"/>
        <w:bottom w:val="none" w:sz="0" w:space="0" w:color="auto"/>
        <w:right w:val="none" w:sz="0" w:space="0" w:color="auto"/>
      </w:divBdr>
      <w:divsChild>
        <w:div w:id="191190041">
          <w:marLeft w:val="0"/>
          <w:marRight w:val="0"/>
          <w:marTop w:val="0"/>
          <w:marBottom w:val="0"/>
          <w:divBdr>
            <w:top w:val="none" w:sz="0" w:space="0" w:color="auto"/>
            <w:left w:val="none" w:sz="0" w:space="0" w:color="auto"/>
            <w:bottom w:val="none" w:sz="0" w:space="0" w:color="auto"/>
            <w:right w:val="none" w:sz="0" w:space="0" w:color="auto"/>
          </w:divBdr>
        </w:div>
        <w:div w:id="306937076">
          <w:marLeft w:val="0"/>
          <w:marRight w:val="0"/>
          <w:marTop w:val="0"/>
          <w:marBottom w:val="0"/>
          <w:divBdr>
            <w:top w:val="none" w:sz="0" w:space="0" w:color="auto"/>
            <w:left w:val="none" w:sz="0" w:space="0" w:color="auto"/>
            <w:bottom w:val="none" w:sz="0" w:space="0" w:color="auto"/>
            <w:right w:val="none" w:sz="0" w:space="0" w:color="auto"/>
          </w:divBdr>
        </w:div>
        <w:div w:id="1271744156">
          <w:marLeft w:val="0"/>
          <w:marRight w:val="0"/>
          <w:marTop w:val="0"/>
          <w:marBottom w:val="0"/>
          <w:divBdr>
            <w:top w:val="none" w:sz="0" w:space="0" w:color="auto"/>
            <w:left w:val="none" w:sz="0" w:space="0" w:color="auto"/>
            <w:bottom w:val="none" w:sz="0" w:space="0" w:color="auto"/>
            <w:right w:val="none" w:sz="0" w:space="0" w:color="auto"/>
          </w:divBdr>
        </w:div>
        <w:div w:id="1436706635">
          <w:marLeft w:val="0"/>
          <w:marRight w:val="0"/>
          <w:marTop w:val="0"/>
          <w:marBottom w:val="0"/>
          <w:divBdr>
            <w:top w:val="none" w:sz="0" w:space="0" w:color="auto"/>
            <w:left w:val="none" w:sz="0" w:space="0" w:color="auto"/>
            <w:bottom w:val="none" w:sz="0" w:space="0" w:color="auto"/>
            <w:right w:val="none" w:sz="0" w:space="0" w:color="auto"/>
          </w:divBdr>
        </w:div>
        <w:div w:id="171103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BDE2F29E42546A046876CEB5E63EF" ma:contentTypeVersion="14" ma:contentTypeDescription="Create a new document." ma:contentTypeScope="" ma:versionID="3e1fb951852da14889ae5757675c8969">
  <xsd:schema xmlns:xsd="http://www.w3.org/2001/XMLSchema" xmlns:xs="http://www.w3.org/2001/XMLSchema" xmlns:p="http://schemas.microsoft.com/office/2006/metadata/properties" xmlns:ns3="eceaa8e0-0fca-470c-a685-28a895d116e4" xmlns:ns4="153ea19a-855b-4d69-b3ee-ba9cb29f5e86" targetNamespace="http://schemas.microsoft.com/office/2006/metadata/properties" ma:root="true" ma:fieldsID="faf53c68afd9322c1fb442e4ea31b643" ns3:_="" ns4:_="">
    <xsd:import namespace="eceaa8e0-0fca-470c-a685-28a895d116e4"/>
    <xsd:import namespace="153ea19a-855b-4d69-b3ee-ba9cb29f5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aa8e0-0fca-470c-a685-28a895d11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ea19a-855b-4d69-b3ee-ba9cb29f5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8B42-5892-488C-B56B-AFBEFB5109DE}">
  <ds:schemaRefs>
    <ds:schemaRef ds:uri="http://schemas.microsoft.com/office/2006/documentManagement/types"/>
    <ds:schemaRef ds:uri="http://purl.org/dc/elements/1.1/"/>
    <ds:schemaRef ds:uri="http://schemas.openxmlformats.org/package/2006/metadata/core-properties"/>
    <ds:schemaRef ds:uri="eceaa8e0-0fca-470c-a685-28a895d116e4"/>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153ea19a-855b-4d69-b3ee-ba9cb29f5e86"/>
  </ds:schemaRefs>
</ds:datastoreItem>
</file>

<file path=customXml/itemProps2.xml><?xml version="1.0" encoding="utf-8"?>
<ds:datastoreItem xmlns:ds="http://schemas.openxmlformats.org/officeDocument/2006/customXml" ds:itemID="{FEFDB43E-6544-4495-B12C-042AAB9E7ABA}">
  <ds:schemaRefs>
    <ds:schemaRef ds:uri="http://schemas.microsoft.com/sharepoint/v3/contenttype/forms"/>
  </ds:schemaRefs>
</ds:datastoreItem>
</file>

<file path=customXml/itemProps3.xml><?xml version="1.0" encoding="utf-8"?>
<ds:datastoreItem xmlns:ds="http://schemas.openxmlformats.org/officeDocument/2006/customXml" ds:itemID="{32FF7515-D66E-4E0D-97D1-D43E90A6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aa8e0-0fca-470c-a685-28a895d116e4"/>
    <ds:schemaRef ds:uri="153ea19a-855b-4d69-b3ee-ba9cb29f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C44E2-654C-4467-86EB-6637118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Miller</dc:creator>
  <cp:keywords/>
  <dc:description/>
  <cp:lastModifiedBy>Gwen Miller</cp:lastModifiedBy>
  <cp:revision>2</cp:revision>
  <dcterms:created xsi:type="dcterms:W3CDTF">2022-10-24T21:08:00Z</dcterms:created>
  <dcterms:modified xsi:type="dcterms:W3CDTF">2022-10-24T21:08:00Z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0x010100160BDE2F29E42546A046876CEB5E63EF</vt:lpwstr>
  </property>
</Properties>
</file>