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BE0" w14:textId="0EB6F7B2" w:rsidR="00002559" w:rsidRPr="006674CB" w:rsidRDefault="006674CB" w:rsidP="00002559">
      <w:pPr>
        <w:spacing w:after="0"/>
        <w:jc w:val="center"/>
        <w:rPr>
          <w:b/>
          <w:bCs/>
          <w:sz w:val="24"/>
          <w:szCs w:val="24"/>
        </w:rPr>
      </w:pPr>
      <w:r w:rsidRPr="006674CB">
        <w:rPr>
          <w:b/>
          <w:bCs/>
          <w:sz w:val="24"/>
          <w:szCs w:val="24"/>
        </w:rPr>
        <w:t xml:space="preserve">Meeting </w:t>
      </w:r>
      <w:r w:rsidR="00002559" w:rsidRPr="006674CB">
        <w:rPr>
          <w:b/>
          <w:bCs/>
          <w:sz w:val="24"/>
          <w:szCs w:val="24"/>
        </w:rPr>
        <w:t>Minutes</w:t>
      </w:r>
    </w:p>
    <w:p w14:paraId="32304677" w14:textId="77777777" w:rsidR="00002559" w:rsidRPr="001F4927" w:rsidRDefault="00002559" w:rsidP="00002559">
      <w:pPr>
        <w:spacing w:after="0"/>
        <w:jc w:val="center"/>
        <w:rPr>
          <w:b/>
          <w:bCs/>
        </w:rPr>
      </w:pPr>
      <w:r w:rsidRPr="001F4927">
        <w:rPr>
          <w:b/>
          <w:bCs/>
        </w:rPr>
        <w:t>Towns of Great Barrington, Lee, Lenox, Sheffield, and Stockbridge</w:t>
      </w:r>
    </w:p>
    <w:p w14:paraId="010C00E7" w14:textId="77777777" w:rsidR="00002559" w:rsidRDefault="00002559" w:rsidP="00002559">
      <w:pPr>
        <w:spacing w:after="0"/>
        <w:jc w:val="center"/>
        <w:rPr>
          <w:b/>
          <w:bCs/>
        </w:rPr>
      </w:pPr>
      <w:r w:rsidRPr="001F4927">
        <w:rPr>
          <w:b/>
          <w:bCs/>
        </w:rPr>
        <w:t xml:space="preserve">Five Town Cable Advisory Committee </w:t>
      </w:r>
      <w:r>
        <w:rPr>
          <w:b/>
          <w:bCs/>
        </w:rPr>
        <w:t xml:space="preserve">Negotiating </w:t>
      </w:r>
      <w:r w:rsidRPr="001F4927">
        <w:rPr>
          <w:b/>
          <w:bCs/>
        </w:rPr>
        <w:t xml:space="preserve">Subcommittee for </w:t>
      </w:r>
      <w:r>
        <w:rPr>
          <w:b/>
          <w:bCs/>
        </w:rPr>
        <w:t>N</w:t>
      </w:r>
      <w:r w:rsidRPr="001F4927">
        <w:rPr>
          <w:b/>
          <w:bCs/>
        </w:rPr>
        <w:t>egotiati</w:t>
      </w:r>
      <w:r>
        <w:rPr>
          <w:b/>
          <w:bCs/>
        </w:rPr>
        <w:t>ng</w:t>
      </w:r>
      <w:r w:rsidRPr="001F4927">
        <w:rPr>
          <w:b/>
          <w:bCs/>
        </w:rPr>
        <w:t xml:space="preserve"> </w:t>
      </w:r>
    </w:p>
    <w:p w14:paraId="448B3DD6" w14:textId="3A53BFD9" w:rsidR="00002559" w:rsidRPr="001F4927" w:rsidRDefault="00002559" w:rsidP="00002559">
      <w:pPr>
        <w:spacing w:after="0"/>
        <w:jc w:val="center"/>
        <w:rPr>
          <w:b/>
          <w:bCs/>
        </w:rPr>
      </w:pPr>
      <w:r w:rsidRPr="001F4927">
        <w:rPr>
          <w:b/>
          <w:bCs/>
        </w:rPr>
        <w:t>Renewal Cable TV License with Charter Communications</w:t>
      </w:r>
      <w:r w:rsidR="00326E81">
        <w:rPr>
          <w:b/>
          <w:bCs/>
        </w:rPr>
        <w:t xml:space="preserve"> (Spectrum)</w:t>
      </w:r>
    </w:p>
    <w:p w14:paraId="47E01C2D" w14:textId="5AA7218A" w:rsidR="00002559" w:rsidRDefault="00002559" w:rsidP="00160C3B">
      <w:pPr>
        <w:spacing w:after="0"/>
        <w:ind w:firstLine="720"/>
        <w:jc w:val="center"/>
        <w:rPr>
          <w:b/>
          <w:bCs/>
          <w:sz w:val="24"/>
          <w:szCs w:val="24"/>
        </w:rPr>
      </w:pPr>
      <w:r w:rsidRPr="001F4927">
        <w:rPr>
          <w:b/>
          <w:bCs/>
        </w:rPr>
        <w:t xml:space="preserve">Wednesday </w:t>
      </w:r>
      <w:r w:rsidR="00326E81">
        <w:rPr>
          <w:b/>
          <w:bCs/>
        </w:rPr>
        <w:t>March 1</w:t>
      </w:r>
      <w:r w:rsidRPr="001F4927">
        <w:rPr>
          <w:b/>
          <w:bCs/>
        </w:rPr>
        <w:t>, 2023; Virtual Meeting over Zoom</w:t>
      </w:r>
    </w:p>
    <w:p w14:paraId="58BE9468" w14:textId="77777777" w:rsidR="00160C3B" w:rsidRPr="00160C3B" w:rsidRDefault="00160C3B" w:rsidP="00160C3B">
      <w:pPr>
        <w:spacing w:after="0"/>
        <w:ind w:firstLine="720"/>
        <w:jc w:val="center"/>
        <w:rPr>
          <w:b/>
          <w:bCs/>
          <w:sz w:val="18"/>
          <w:szCs w:val="18"/>
        </w:rPr>
      </w:pPr>
    </w:p>
    <w:p w14:paraId="7BA5C1DC" w14:textId="77777777" w:rsidR="00002559" w:rsidRDefault="00002559" w:rsidP="00002559">
      <w:pPr>
        <w:spacing w:after="0"/>
      </w:pPr>
      <w:r w:rsidRPr="00B34E03">
        <w:rPr>
          <w:b/>
          <w:bCs/>
        </w:rPr>
        <w:t>Subcommittee members present</w:t>
      </w:r>
      <w:r>
        <w:t>: Linda Miller, Chair</w:t>
      </w:r>
    </w:p>
    <w:p w14:paraId="210B1B1F" w14:textId="77777777" w:rsidR="00002559" w:rsidRDefault="00002559" w:rsidP="00002559">
      <w:pPr>
        <w:spacing w:after="0"/>
      </w:pPr>
      <w:r>
        <w:tab/>
      </w:r>
      <w:r>
        <w:tab/>
      </w:r>
      <w:r>
        <w:tab/>
      </w:r>
      <w:r>
        <w:tab/>
        <w:t xml:space="preserve">     Dennis </w:t>
      </w:r>
      <w:proofErr w:type="spellStart"/>
      <w:r>
        <w:t>Arseneau</w:t>
      </w:r>
      <w:proofErr w:type="spellEnd"/>
    </w:p>
    <w:p w14:paraId="421C3407" w14:textId="77777777" w:rsidR="00002559" w:rsidRDefault="00002559" w:rsidP="00002559">
      <w:pPr>
        <w:spacing w:after="0"/>
      </w:pPr>
      <w:r>
        <w:tab/>
      </w:r>
      <w:r>
        <w:tab/>
      </w:r>
      <w:r>
        <w:tab/>
      </w:r>
      <w:r>
        <w:tab/>
        <w:t xml:space="preserve">     Rene Wood</w:t>
      </w:r>
    </w:p>
    <w:p w14:paraId="4F04BA1F" w14:textId="4F0A6CB8" w:rsidR="00002559" w:rsidRDefault="00002559" w:rsidP="00002559">
      <w:pPr>
        <w:spacing w:after="0"/>
      </w:pPr>
      <w:r>
        <w:tab/>
      </w:r>
      <w:r>
        <w:tab/>
      </w:r>
      <w:r>
        <w:tab/>
      </w:r>
      <w:r>
        <w:tab/>
        <w:t xml:space="preserve">     Rich Fredericks, Exec. Director, CTSBTV</w:t>
      </w:r>
    </w:p>
    <w:p w14:paraId="03651F57" w14:textId="3157E630" w:rsidR="00002559" w:rsidRDefault="00002559" w:rsidP="00002559">
      <w:pPr>
        <w:spacing w:after="0"/>
      </w:pPr>
      <w:r w:rsidRPr="001F4927">
        <w:rPr>
          <w:b/>
          <w:bCs/>
        </w:rPr>
        <w:t>Charter Communications:</w:t>
      </w:r>
      <w:r>
        <w:tab/>
        <w:t xml:space="preserve">     Paul Abbot, Esq.; VP, Local Government Affairs</w:t>
      </w:r>
    </w:p>
    <w:p w14:paraId="250A2ED0" w14:textId="1B25645D" w:rsidR="00002559" w:rsidRDefault="00002559" w:rsidP="00002559">
      <w:pPr>
        <w:spacing w:after="0"/>
      </w:pPr>
      <w:r>
        <w:tab/>
      </w:r>
      <w:r>
        <w:tab/>
      </w:r>
      <w:r>
        <w:tab/>
      </w:r>
      <w:r>
        <w:tab/>
        <w:t xml:space="preserve">     Trish McCausland, Esq., V-P, Associate General Counsel</w:t>
      </w:r>
    </w:p>
    <w:p w14:paraId="59700B8B" w14:textId="77777777" w:rsidR="00002559" w:rsidRDefault="00002559" w:rsidP="00002559">
      <w:pPr>
        <w:spacing w:after="0"/>
      </w:pPr>
      <w:r>
        <w:tab/>
      </w:r>
      <w:r>
        <w:tab/>
      </w:r>
      <w:r>
        <w:tab/>
      </w:r>
      <w:r>
        <w:tab/>
        <w:t xml:space="preserve">     John Maher, Director, State Government Affairs</w:t>
      </w:r>
    </w:p>
    <w:p w14:paraId="55C8B013" w14:textId="1745FE08" w:rsidR="00002559" w:rsidRDefault="00002559" w:rsidP="00002559">
      <w:pPr>
        <w:spacing w:after="0"/>
      </w:pPr>
      <w:r>
        <w:tab/>
      </w:r>
      <w:r>
        <w:tab/>
      </w:r>
      <w:r>
        <w:tab/>
      </w:r>
      <w:r>
        <w:tab/>
        <w:t xml:space="preserve">     Dan </w:t>
      </w:r>
      <w:proofErr w:type="spellStart"/>
      <w:r>
        <w:t>Reing</w:t>
      </w:r>
      <w:proofErr w:type="spellEnd"/>
      <w:r>
        <w:t xml:space="preserve">, Esq.; Outside Counsel; </w:t>
      </w:r>
      <w:proofErr w:type="spellStart"/>
      <w:r>
        <w:t>Mintz</w:t>
      </w:r>
      <w:proofErr w:type="spellEnd"/>
    </w:p>
    <w:p w14:paraId="1B589309" w14:textId="77777777" w:rsidR="00002559" w:rsidRPr="00160C3B" w:rsidRDefault="00002559" w:rsidP="00002559">
      <w:pPr>
        <w:spacing w:after="0"/>
        <w:rPr>
          <w:sz w:val="18"/>
          <w:szCs w:val="18"/>
        </w:rPr>
      </w:pPr>
    </w:p>
    <w:p w14:paraId="2632A793" w14:textId="2D01822B" w:rsidR="000D2719" w:rsidRDefault="00002559" w:rsidP="00290634">
      <w:pPr>
        <w:spacing w:after="0"/>
      </w:pPr>
      <w:r>
        <w:t>The meeting was called to order by Chair L. Miller at 3:0</w:t>
      </w:r>
      <w:r w:rsidR="00326E81">
        <w:t>4</w:t>
      </w:r>
      <w:r>
        <w:t>pm</w:t>
      </w:r>
      <w:r w:rsidR="00290634">
        <w:t xml:space="preserve"> and was recorded</w:t>
      </w:r>
      <w:r>
        <w:t xml:space="preserve">. </w:t>
      </w:r>
      <w:r w:rsidR="00290634">
        <w:t>Charter’s</w:t>
      </w:r>
      <w:r w:rsidR="001810D0">
        <w:t xml:space="preserve"> </w:t>
      </w:r>
      <w:r w:rsidR="002E2D47">
        <w:t>request for</w:t>
      </w:r>
      <w:r w:rsidR="001810D0">
        <w:t xml:space="preserve"> contact</w:t>
      </w:r>
      <w:r w:rsidR="002E2D47">
        <w:t xml:space="preserve"> extension </w:t>
      </w:r>
      <w:r w:rsidR="001810D0">
        <w:t>letter to DTC</w:t>
      </w:r>
      <w:r w:rsidR="00CA340E">
        <w:t xml:space="preserve"> was reviewed</w:t>
      </w:r>
      <w:r w:rsidR="00326E81">
        <w:t xml:space="preserve">. J. Maher said DTC information </w:t>
      </w:r>
      <w:r w:rsidR="00CA340E">
        <w:t xml:space="preserve">to him </w:t>
      </w:r>
      <w:r w:rsidR="00326E81">
        <w:t xml:space="preserve">on this was different than </w:t>
      </w:r>
      <w:r w:rsidR="00CA340E">
        <w:t>information</w:t>
      </w:r>
      <w:r w:rsidR="00326E81">
        <w:t xml:space="preserve"> received by Chair Miller. It was decided that Charter will send a letter to Chair Miller stating Charter will honor the current Cable TV contract even though it has expired. </w:t>
      </w:r>
      <w:r w:rsidR="001810D0">
        <w:t xml:space="preserve"> </w:t>
      </w:r>
    </w:p>
    <w:p w14:paraId="0138097B" w14:textId="77777777" w:rsidR="005A6B6B" w:rsidRDefault="005A6B6B" w:rsidP="001810D0">
      <w:pPr>
        <w:spacing w:after="0"/>
      </w:pPr>
    </w:p>
    <w:p w14:paraId="1148111F" w14:textId="782A9DE9" w:rsidR="003A2046" w:rsidRDefault="001810D0" w:rsidP="003A2046">
      <w:pPr>
        <w:pBdr>
          <w:bottom w:val="single" w:sz="6" w:space="1" w:color="auto"/>
        </w:pBdr>
      </w:pPr>
      <w:r>
        <w:t>March</w:t>
      </w:r>
      <w:r w:rsidR="003A2046">
        <w:t xml:space="preserve"> meeting</w:t>
      </w:r>
      <w:r w:rsidR="00CA340E">
        <w:t xml:space="preserve"> dates</w:t>
      </w:r>
      <w:r>
        <w:t xml:space="preserve"> were confirmed</w:t>
      </w:r>
      <w:r w:rsidR="00326E81">
        <w:t xml:space="preserve"> for</w:t>
      </w:r>
      <w:r>
        <w:t xml:space="preserve"> 3/15</w:t>
      </w:r>
      <w:r w:rsidR="00326E81">
        <w:t xml:space="preserve"> and</w:t>
      </w:r>
      <w:r>
        <w:t xml:space="preserve"> 3/29</w:t>
      </w:r>
      <w:r w:rsidR="005A6B6B">
        <w:t xml:space="preserve"> at 3pm via Zoom</w:t>
      </w:r>
      <w:r w:rsidR="00326E81">
        <w:t>.</w:t>
      </w:r>
      <w:r w:rsidR="003A2046">
        <w:t xml:space="preserve"> CTSB will </w:t>
      </w:r>
      <w:r w:rsidR="00326E81">
        <w:t>continue to be the</w:t>
      </w:r>
      <w:r w:rsidR="003A2046">
        <w:t xml:space="preserve"> focus</w:t>
      </w:r>
      <w:r w:rsidR="00326E81">
        <w:t xml:space="preserve">, including Capital Request/Grant, completion of Articles 2 and 3, as D. </w:t>
      </w:r>
      <w:proofErr w:type="spellStart"/>
      <w:r w:rsidR="00326E81">
        <w:t>Reing</w:t>
      </w:r>
      <w:proofErr w:type="spellEnd"/>
      <w:r w:rsidR="00326E81">
        <w:t xml:space="preserve"> ha</w:t>
      </w:r>
      <w:r w:rsidR="00CA340E">
        <w:t>s</w:t>
      </w:r>
      <w:r w:rsidR="00326E81">
        <w:t xml:space="preserve"> forwarded Charter’s comments in a new redline, and then </w:t>
      </w:r>
      <w:r>
        <w:t>Article 5</w:t>
      </w:r>
      <w:r w:rsidR="00326E81">
        <w:t>.</w:t>
      </w:r>
      <w:r>
        <w:t xml:space="preserve"> </w:t>
      </w:r>
      <w:r w:rsidR="003A2046">
        <w:t xml:space="preserve">Invitation </w:t>
      </w:r>
      <w:r w:rsidR="00835939">
        <w:t xml:space="preserve">was </w:t>
      </w:r>
      <w:r w:rsidR="00326E81">
        <w:t>extended to the Charter team</w:t>
      </w:r>
      <w:r w:rsidR="003A2046">
        <w:t xml:space="preserve"> to </w:t>
      </w:r>
      <w:r w:rsidR="00835939">
        <w:t xml:space="preserve">attend the </w:t>
      </w:r>
      <w:r w:rsidR="003A2046">
        <w:t>CAC quarterly meeting 3/14</w:t>
      </w:r>
      <w:r>
        <w:t xml:space="preserve"> at 6:30pm</w:t>
      </w:r>
      <w:r w:rsidR="003A2046">
        <w:t xml:space="preserve"> at Great Barrington Town Hall</w:t>
      </w:r>
      <w:r>
        <w:t xml:space="preserve">. </w:t>
      </w:r>
    </w:p>
    <w:p w14:paraId="064B22F7" w14:textId="431C3A0D" w:rsidR="00D70A8C" w:rsidRDefault="00D522DF" w:rsidP="003A2046">
      <w:pPr>
        <w:pBdr>
          <w:bottom w:val="single" w:sz="6" w:space="1" w:color="auto"/>
        </w:pBdr>
      </w:pPr>
      <w:r>
        <w:t xml:space="preserve">D. </w:t>
      </w:r>
      <w:proofErr w:type="spellStart"/>
      <w:r w:rsidR="00326E81">
        <w:t>Arseneau</w:t>
      </w:r>
      <w:proofErr w:type="spellEnd"/>
      <w:r>
        <w:t xml:space="preserve"> led the discussion on the CTSB Capital </w:t>
      </w:r>
      <w:r w:rsidR="00B67C05">
        <w:t>Support Proposal</w:t>
      </w:r>
      <w:r>
        <w:t xml:space="preserve">, </w:t>
      </w:r>
      <w:r w:rsidR="00336B5D">
        <w:t xml:space="preserve">noting it was a proposal to meet community needs and </w:t>
      </w:r>
      <w:r w:rsidR="00B67C05">
        <w:t>Charter’s</w:t>
      </w:r>
      <w:r w:rsidR="00336B5D">
        <w:t xml:space="preserve"> proposed $146,000 was insufficient. </w:t>
      </w:r>
      <w:r w:rsidR="00FE2CB9">
        <w:t xml:space="preserve">Adequate, reasonable, sufficient </w:t>
      </w:r>
      <w:r w:rsidR="00B67C05">
        <w:t xml:space="preserve">word </w:t>
      </w:r>
      <w:r w:rsidR="00FE2CB9">
        <w:t>meaning</w:t>
      </w:r>
      <w:r w:rsidR="00B67C05">
        <w:t>s were</w:t>
      </w:r>
      <w:r w:rsidR="00FE2CB9">
        <w:t xml:space="preserve"> discussed. </w:t>
      </w:r>
      <w:r w:rsidR="00B67C05">
        <w:t xml:space="preserve">The </w:t>
      </w:r>
      <w:r w:rsidR="00FE2CB9">
        <w:t xml:space="preserve">2013 contract received $205,000 in PEG capital support. </w:t>
      </w:r>
      <w:r w:rsidR="00336B5D">
        <w:t>A discussion of the proper definition/way to view “facility</w:t>
      </w:r>
      <w:r w:rsidR="00FE2CB9">
        <w:t>”</w:t>
      </w:r>
      <w:r w:rsidR="00336B5D">
        <w:t xml:space="preserve"> or </w:t>
      </w:r>
      <w:r w:rsidR="00FE2CB9">
        <w:t>“</w:t>
      </w:r>
      <w:r w:rsidR="00336B5D">
        <w:t>facilities” ensued. The discussion also brought up the inclusion of</w:t>
      </w:r>
      <w:r w:rsidR="00FE2CB9">
        <w:t xml:space="preserve"> “equipment”,</w:t>
      </w:r>
      <w:r w:rsidR="00336B5D">
        <w:t xml:space="preserve"> “training”</w:t>
      </w:r>
      <w:r w:rsidR="00FE2CB9">
        <w:t>, and “</w:t>
      </w:r>
      <w:r w:rsidR="00B67C05">
        <w:t>airtime</w:t>
      </w:r>
      <w:r w:rsidR="00FE2CB9">
        <w:t>”</w:t>
      </w:r>
      <w:r w:rsidR="00336B5D">
        <w:t xml:space="preserve"> on Spectrum’s website in defining the </w:t>
      </w:r>
      <w:r w:rsidR="00FE2CB9">
        <w:t xml:space="preserve">proper </w:t>
      </w:r>
      <w:r w:rsidR="00336B5D">
        <w:t xml:space="preserve">use of PEG </w:t>
      </w:r>
      <w:r w:rsidR="00B67C05">
        <w:t xml:space="preserve">subscriber </w:t>
      </w:r>
      <w:r w:rsidR="00336B5D">
        <w:t xml:space="preserve">fees. </w:t>
      </w:r>
      <w:r w:rsidR="00AF72DA">
        <w:t xml:space="preserve">D. </w:t>
      </w:r>
      <w:proofErr w:type="spellStart"/>
      <w:r w:rsidR="00AF72DA">
        <w:t>Reing</w:t>
      </w:r>
      <w:proofErr w:type="spellEnd"/>
      <w:r w:rsidR="00AF72DA">
        <w:t xml:space="preserve"> discussed FCC regulations. </w:t>
      </w:r>
      <w:r w:rsidR="00336B5D">
        <w:t xml:space="preserve"> Further discussion differentiated between the use of Franchise fees (5% paid quarterly) and </w:t>
      </w:r>
      <w:r w:rsidR="00B67C05">
        <w:t xml:space="preserve">the </w:t>
      </w:r>
      <w:r w:rsidR="00336B5D">
        <w:t>PEG Capital grant</w:t>
      </w:r>
      <w:r w:rsidR="00AB03EC">
        <w:t xml:space="preserve">.  Question of what bucket </w:t>
      </w:r>
      <w:r w:rsidR="00B67C05">
        <w:t xml:space="preserve">a capital </w:t>
      </w:r>
      <w:r w:rsidR="00AB03EC">
        <w:t xml:space="preserve"> expense comes from. PEG vs GAAP</w:t>
      </w:r>
      <w:r w:rsidR="00336B5D">
        <w:t xml:space="preserve">. </w:t>
      </w:r>
      <w:r w:rsidR="00FE2CB9">
        <w:t>Capital expense defined (Capex) vs. expense item</w:t>
      </w:r>
      <w:r w:rsidR="00785132">
        <w:t>;</w:t>
      </w:r>
      <w:r w:rsidR="00FE2CB9">
        <w:t xml:space="preserve"> </w:t>
      </w:r>
      <w:r w:rsidR="00785132">
        <w:t>“</w:t>
      </w:r>
      <w:r w:rsidR="00AF72DA">
        <w:t>adequate support</w:t>
      </w:r>
      <w:r w:rsidR="00785132">
        <w:t>”</w:t>
      </w:r>
      <w:r w:rsidR="00AF72DA">
        <w:t xml:space="preserve"> for </w:t>
      </w:r>
      <w:r w:rsidR="00FE2CB9">
        <w:t>c</w:t>
      </w:r>
      <w:r w:rsidR="00336B5D">
        <w:t>hannel capacity w</w:t>
      </w:r>
      <w:r w:rsidR="00FE2CB9">
        <w:t>ere</w:t>
      </w:r>
      <w:r w:rsidR="00336B5D">
        <w:t xml:space="preserve"> discusse</w:t>
      </w:r>
      <w:r w:rsidR="00FE2CB9">
        <w:t>d; depreciated versus non-depreciated items</w:t>
      </w:r>
      <w:r w:rsidR="00336B5D">
        <w:t xml:space="preserve">. </w:t>
      </w:r>
      <w:r w:rsidR="00785132">
        <w:t xml:space="preserve">Capital capacity = equipment, facilities used to air programming on PEG channels. P. Abbot noted down streaming was Charter’s responsibility. </w:t>
      </w:r>
      <w:r w:rsidR="00336B5D">
        <w:t>Upstreaming noted as the responsibility of the community</w:t>
      </w:r>
      <w:r w:rsidR="00785132">
        <w:t>, that is transporting it to Charter for transmission</w:t>
      </w:r>
      <w:r w:rsidR="00336B5D">
        <w:t>. Notation</w:t>
      </w:r>
      <w:r w:rsidR="00785132">
        <w:t xml:space="preserve"> </w:t>
      </w:r>
      <w:r w:rsidR="00336B5D">
        <w:t>of no down</w:t>
      </w:r>
      <w:r w:rsidR="003F7380">
        <w:t xml:space="preserve"> </w:t>
      </w:r>
      <w:r w:rsidR="00336B5D">
        <w:t>stream</w:t>
      </w:r>
      <w:r w:rsidR="00AB03EC">
        <w:t>ing</w:t>
      </w:r>
      <w:r w:rsidR="00336B5D">
        <w:t xml:space="preserve"> </w:t>
      </w:r>
      <w:r w:rsidR="00AF72DA">
        <w:t xml:space="preserve">possible </w:t>
      </w:r>
      <w:r w:rsidR="00336B5D">
        <w:t>without upstream</w:t>
      </w:r>
      <w:r w:rsidR="00B67C05">
        <w:t xml:space="preserve"> and</w:t>
      </w:r>
      <w:r w:rsidR="00336B5D">
        <w:t xml:space="preserve"> that Charter needs both and ownership of the signals.  </w:t>
      </w:r>
      <w:r w:rsidR="00785132">
        <w:t xml:space="preserve">Channel capacity = equipment, facilities used to air programming on PEG channels. PEG Capital support and channel capacity are excluded from Franchise fees. </w:t>
      </w:r>
    </w:p>
    <w:p w14:paraId="00A4E96B" w14:textId="20E6F4E5" w:rsidR="00B67C05" w:rsidRDefault="007658BC" w:rsidP="003A2046">
      <w:pPr>
        <w:pBdr>
          <w:bottom w:val="single" w:sz="6" w:space="1" w:color="auto"/>
        </w:pBdr>
      </w:pPr>
      <w:r>
        <w:t>It was noted where Charter had agreed with the CTSB request, namely items 1,</w:t>
      </w:r>
      <w:r w:rsidR="00AF72DA">
        <w:t xml:space="preserve"> </w:t>
      </w:r>
      <w:r>
        <w:t>4</w:t>
      </w:r>
      <w:r w:rsidR="00AE3F78">
        <w:t xml:space="preserve">; agreed with the need but submitted either different </w:t>
      </w:r>
      <w:r w:rsidR="00F2127E">
        <w:t xml:space="preserve">number of </w:t>
      </w:r>
      <w:r w:rsidR="00B67C05">
        <w:t xml:space="preserve">equipment </w:t>
      </w:r>
      <w:r w:rsidR="00AE3F78">
        <w:t>units, vendor</w:t>
      </w:r>
      <w:r w:rsidR="00B67C05">
        <w:t>(s)</w:t>
      </w:r>
      <w:r w:rsidR="00AE3F78">
        <w:t>, and/or costs</w:t>
      </w:r>
      <w:r w:rsidR="00B67C05">
        <w:t xml:space="preserve"> on</w:t>
      </w:r>
      <w:r w:rsidR="00AE3F78">
        <w:t xml:space="preserve"> items </w:t>
      </w:r>
      <w:r w:rsidR="0024445C">
        <w:t>2,</w:t>
      </w:r>
      <w:r w:rsidR="00AE3F78">
        <w:t xml:space="preserve">3, 5; and disagreed with items </w:t>
      </w:r>
      <w:r w:rsidR="00F2127E">
        <w:t xml:space="preserve">6, </w:t>
      </w:r>
      <w:r w:rsidR="0024445C">
        <w:t xml:space="preserve">7, </w:t>
      </w:r>
      <w:r w:rsidR="00AE3F78">
        <w:t>8,</w:t>
      </w:r>
      <w:r w:rsidR="003F7380">
        <w:t xml:space="preserve"> </w:t>
      </w:r>
      <w:r w:rsidR="00AE3F78">
        <w:t>9,</w:t>
      </w:r>
      <w:r w:rsidR="00F972B8">
        <w:t xml:space="preserve"> 10,</w:t>
      </w:r>
      <w:r w:rsidR="003F7380">
        <w:t xml:space="preserve"> </w:t>
      </w:r>
      <w:r w:rsidR="00AE3F78">
        <w:t>11, 12</w:t>
      </w:r>
      <w:r w:rsidR="00D36350">
        <w:t>, and 14(sic)</w:t>
      </w:r>
      <w:r w:rsidR="00AE3F78">
        <w:t xml:space="preserve">.  </w:t>
      </w:r>
      <w:r w:rsidR="00F972B8">
        <w:t xml:space="preserve">Item 9 is problematic as not attached to the </w:t>
      </w:r>
      <w:r w:rsidR="0024445C">
        <w:t>b</w:t>
      </w:r>
      <w:r w:rsidR="00F972B8">
        <w:t xml:space="preserve">uilding but free-standing. </w:t>
      </w:r>
      <w:r w:rsidR="00AE3F78">
        <w:t xml:space="preserve">R. Wood noted that CTSB and the CAC negotiating subcommittee will be resubmitting the PEG Capital Proposal prior to the 3/15 meeting </w:t>
      </w:r>
      <w:r w:rsidR="00B67C05">
        <w:t>and will</w:t>
      </w:r>
      <w:r w:rsidR="00AE3F78">
        <w:t xml:space="preserve"> more clearly state </w:t>
      </w:r>
      <w:r w:rsidR="00B67C05">
        <w:t>each item’s</w:t>
      </w:r>
      <w:r w:rsidR="00AE3F78">
        <w:t xml:space="preserve"> true purpose</w:t>
      </w:r>
      <w:r w:rsidR="00B67C05">
        <w:t xml:space="preserve"> where there is no </w:t>
      </w:r>
      <w:r w:rsidR="00B67C05">
        <w:lastRenderedPageBreak/>
        <w:t>current agreement</w:t>
      </w:r>
      <w:r w:rsidR="00AE3F78">
        <w:t xml:space="preserve">. She explained this concept </w:t>
      </w:r>
      <w:r w:rsidR="00AF72DA">
        <w:t xml:space="preserve">using </w:t>
      </w:r>
      <w:r w:rsidR="00AE3F78">
        <w:t xml:space="preserve">item 6 and the primary </w:t>
      </w:r>
      <w:r w:rsidR="00AF72DA">
        <w:t xml:space="preserve">purpose, </w:t>
      </w:r>
      <w:r w:rsidR="00AE3F78">
        <w:t>editing versus secondary use</w:t>
      </w:r>
      <w:r w:rsidR="00AF72DA">
        <w:t xml:space="preserve">, </w:t>
      </w:r>
      <w:r w:rsidR="00AE3F78">
        <w:t>training</w:t>
      </w:r>
      <w:r w:rsidR="00B67C05">
        <w:t>. Also included will be a relook at the</w:t>
      </w:r>
      <w:r w:rsidR="00F2127E">
        <w:t xml:space="preserve"> proper number of </w:t>
      </w:r>
      <w:r w:rsidR="00B67C05">
        <w:t>equipment units</w:t>
      </w:r>
      <w:r w:rsidR="00F2127E">
        <w:t xml:space="preserve"> and vendor of choice. Hope to have to Charter by 3/10/23</w:t>
      </w:r>
      <w:r w:rsidR="00AE3F78">
        <w:t xml:space="preserve">. </w:t>
      </w:r>
    </w:p>
    <w:p w14:paraId="28E5F02A" w14:textId="77777777" w:rsidR="00B67C05" w:rsidRDefault="0065080D" w:rsidP="003A2046">
      <w:pPr>
        <w:pBdr>
          <w:bottom w:val="single" w:sz="6" w:space="1" w:color="auto"/>
        </w:pBdr>
      </w:pPr>
      <w:r>
        <w:t xml:space="preserve">R. Fredericks and staff </w:t>
      </w:r>
      <w:r w:rsidR="00AF72DA">
        <w:t xml:space="preserve">are </w:t>
      </w:r>
      <w:r>
        <w:t>evaluat</w:t>
      </w:r>
      <w:r w:rsidR="00B67C05">
        <w:t>ing</w:t>
      </w:r>
      <w:r>
        <w:t xml:space="preserve"> the substitute equipment cited by Charter</w:t>
      </w:r>
      <w:r w:rsidR="003F7380">
        <w:t>, as well as the cost of the item and any additional costs needed to make the asset operational</w:t>
      </w:r>
      <w:r>
        <w:t>.</w:t>
      </w:r>
      <w:r w:rsidR="00FF198C">
        <w:t xml:space="preserve"> </w:t>
      </w:r>
    </w:p>
    <w:p w14:paraId="48F87A20" w14:textId="34F2FA59" w:rsidR="00FB7BDF" w:rsidRDefault="00FF198C" w:rsidP="003A2046">
      <w:pPr>
        <w:pBdr>
          <w:bottom w:val="single" w:sz="6" w:space="1" w:color="auto"/>
        </w:pBdr>
      </w:pPr>
      <w:r>
        <w:t>D</w:t>
      </w:r>
      <w:r w:rsidR="00931523">
        <w:t>.</w:t>
      </w:r>
      <w:r>
        <w:t xml:space="preserve"> </w:t>
      </w:r>
      <w:proofErr w:type="spellStart"/>
      <w:r>
        <w:t>Arseneau</w:t>
      </w:r>
      <w:proofErr w:type="spellEnd"/>
      <w:r>
        <w:t xml:space="preserve"> is looking into PEG funding provided </w:t>
      </w:r>
      <w:r w:rsidR="00B67C05">
        <w:t xml:space="preserve">to other municipalities </w:t>
      </w:r>
      <w:r>
        <w:t>by Charter/Spectrum</w:t>
      </w:r>
      <w:r w:rsidR="00FB7BDF">
        <w:t>; question of whether Charter has provided other assets in previous contacts; issued before or after 2016, when P. Abbot signed the contracts.</w:t>
      </w:r>
      <w:r>
        <w:t xml:space="preserve"> </w:t>
      </w:r>
    </w:p>
    <w:p w14:paraId="20151934" w14:textId="44648E35" w:rsidR="00336B5D" w:rsidRDefault="00FF198C" w:rsidP="003A2046">
      <w:pPr>
        <w:pBdr>
          <w:bottom w:val="single" w:sz="6" w:space="1" w:color="auto"/>
        </w:pBdr>
      </w:pPr>
      <w:r>
        <w:t xml:space="preserve">P. Abbot on security equipment </w:t>
      </w:r>
      <w:r w:rsidR="00B67C05">
        <w:t>–</w:t>
      </w:r>
      <w:r>
        <w:t xml:space="preserve"> </w:t>
      </w:r>
      <w:r w:rsidR="00B67C05">
        <w:t xml:space="preserve">is it </w:t>
      </w:r>
      <w:r>
        <w:t>equipment necessary for programming or security for building</w:t>
      </w:r>
      <w:r w:rsidR="00B67C05">
        <w:t>. Recognizes it is a</w:t>
      </w:r>
      <w:r>
        <w:t xml:space="preserve">  capital cost</w:t>
      </w:r>
      <w:r w:rsidR="00B67C05">
        <w:t xml:space="preserve">, </w:t>
      </w:r>
      <w:r>
        <w:t xml:space="preserve"> but </w:t>
      </w:r>
      <w:r w:rsidR="00B67C05">
        <w:t xml:space="preserve">is it needed or fit the definition of need in </w:t>
      </w:r>
      <w:r>
        <w:t xml:space="preserve">operating a PEG studio? </w:t>
      </w:r>
      <w:r w:rsidR="00FB7BDF">
        <w:t>He noted</w:t>
      </w:r>
      <w:r>
        <w:t xml:space="preserve"> no</w:t>
      </w:r>
      <w:r w:rsidR="00FB7BDF">
        <w:t>t</w:t>
      </w:r>
      <w:r>
        <w:t xml:space="preserve"> all capital expenses are eligible </w:t>
      </w:r>
      <w:r w:rsidR="00FB7BDF">
        <w:t>as</w:t>
      </w:r>
      <w:r>
        <w:t xml:space="preserve"> PEG expenses.</w:t>
      </w:r>
      <w:r w:rsidR="00E64752">
        <w:t xml:space="preserve"> Question of which bucket the money to fund a capital asset </w:t>
      </w:r>
      <w:r w:rsidR="00FB7BDF">
        <w:t xml:space="preserve">should </w:t>
      </w:r>
      <w:r w:rsidR="00E64752">
        <w:t xml:space="preserve">come from?  5% Franchise may be used for both capital and operating expenses.  P. Abbot indicated PEG capital will be provided in a </w:t>
      </w:r>
      <w:r w:rsidR="00FB7BDF">
        <w:t xml:space="preserve">single </w:t>
      </w:r>
      <w:r w:rsidR="00E64752">
        <w:t xml:space="preserve">grant; the grant usages will not be audited. If when a </w:t>
      </w:r>
      <w:r w:rsidR="00962B94">
        <w:t>particular item</w:t>
      </w:r>
      <w:r w:rsidR="00E64752">
        <w:t xml:space="preserve"> is to be </w:t>
      </w:r>
      <w:r w:rsidR="003164E8">
        <w:t xml:space="preserve">spent, if can be done for less, than the money will not be taken back and may be used for another </w:t>
      </w:r>
      <w:r w:rsidR="00FB7BDF">
        <w:t xml:space="preserve">legitimate </w:t>
      </w:r>
      <w:r w:rsidR="003164E8">
        <w:t>PEG capital expense</w:t>
      </w:r>
      <w:r w:rsidR="00FB7BDF">
        <w:t>. Audits are not normal unless</w:t>
      </w:r>
      <w:r w:rsidR="003164E8">
        <w:t xml:space="preserve"> fraud or misuse </w:t>
      </w:r>
      <w:r w:rsidR="00FB7BDF">
        <w:t>is suspected</w:t>
      </w:r>
      <w:r w:rsidR="003164E8">
        <w:t xml:space="preserve">. </w:t>
      </w:r>
    </w:p>
    <w:p w14:paraId="6A9368CC" w14:textId="0DB1CBF0" w:rsidR="00336B5D" w:rsidRDefault="00432B99" w:rsidP="003A2046">
      <w:pPr>
        <w:pBdr>
          <w:bottom w:val="single" w:sz="6" w:space="1" w:color="auto"/>
        </w:pBdr>
      </w:pPr>
      <w:r>
        <w:t xml:space="preserve">Timing of funding was discussed, but this is not an issue to Charter. </w:t>
      </w:r>
      <w:r w:rsidR="00EB6B4C">
        <w:t xml:space="preserve">They are OK with </w:t>
      </w:r>
      <w:r w:rsidR="00FB7BDF">
        <w:t>funding</w:t>
      </w:r>
      <w:r w:rsidR="00EB6B4C">
        <w:t xml:space="preserve"> PEG </w:t>
      </w:r>
      <w:r w:rsidR="00FB7BDF">
        <w:t>C</w:t>
      </w:r>
      <w:r w:rsidR="00EB6B4C">
        <w:t xml:space="preserve">apital upfront, as there is the fund to recoup it. </w:t>
      </w:r>
      <w:r>
        <w:t xml:space="preserve">They were asked to provide the balance in the subscriber’s monthly fee contribution account. Chair Miller will send a copy of a recent bill showing the current subscriber’s monthly fee contribution. As the Charter survey question regarding subscriber willingness to pay a monthly fee for PEG services was brought up by Charter, the </w:t>
      </w:r>
      <w:r w:rsidR="0009209F">
        <w:t xml:space="preserve">CAC </w:t>
      </w:r>
      <w:r>
        <w:t>subcommittee asked for a copy of th</w:t>
      </w:r>
      <w:r w:rsidR="00FB7BDF">
        <w:t>at</w:t>
      </w:r>
      <w:r>
        <w:t xml:space="preserve"> question and survey results, as well as how the survey was conducted. It was noted that about 300 subscribers were survey</w:t>
      </w:r>
      <w:r w:rsidR="00FB7BDF">
        <w:t>ed</w:t>
      </w:r>
      <w:r>
        <w:t xml:space="preserve">. Charter will supply this </w:t>
      </w:r>
      <w:r w:rsidR="0009209F">
        <w:t>information,</w:t>
      </w:r>
      <w:r>
        <w:t xml:space="preserve"> but not </w:t>
      </w:r>
      <w:r w:rsidR="00FB7BDF">
        <w:t xml:space="preserve">any </w:t>
      </w:r>
      <w:r w:rsidR="0009209F">
        <w:t>additional</w:t>
      </w:r>
      <w:r>
        <w:t xml:space="preserve"> information sought on the entire survey. </w:t>
      </w:r>
    </w:p>
    <w:p w14:paraId="45BC4FA9" w14:textId="23E8760D" w:rsidR="0009209F" w:rsidRDefault="0009209F" w:rsidP="003A2046">
      <w:pPr>
        <w:pBdr>
          <w:bottom w:val="single" w:sz="6" w:space="1" w:color="auto"/>
        </w:pBdr>
      </w:pPr>
      <w:r>
        <w:t xml:space="preserve">There was also discussion on the capital equipment needed to provide HD signals all the way through to the subscriber set, and any capital equipment needed to address closed captioning and CTSB PEG channel programming information to go on the Guide. </w:t>
      </w:r>
      <w:r w:rsidR="00FB7BDF">
        <w:t>These will be added</w:t>
      </w:r>
      <w:r w:rsidR="00962B94">
        <w:t xml:space="preserve"> to updated </w:t>
      </w:r>
      <w:r w:rsidR="00FB7BDF">
        <w:t xml:space="preserve">PEG Capital Support </w:t>
      </w:r>
      <w:r w:rsidR="00962B94">
        <w:t xml:space="preserve">list sent to Charter. P. Abbot open to discussing, this as well as whether CTSB already has closed captioned equipment. Cost is in delivering closed captioned. </w:t>
      </w:r>
      <w:r>
        <w:t xml:space="preserve">This was parsed into capital equipment for continued discussion and operating expenses, such as </w:t>
      </w:r>
      <w:r w:rsidR="00962B94">
        <w:t xml:space="preserve">ongoing </w:t>
      </w:r>
      <w:r>
        <w:t xml:space="preserve">expenses needed for providing closed captioning and information for the Guide. </w:t>
      </w:r>
      <w:r w:rsidR="00962B94">
        <w:t xml:space="preserve"> Per P. Abbot, if </w:t>
      </w:r>
      <w:r w:rsidR="00F972B8">
        <w:t xml:space="preserve">a </w:t>
      </w:r>
      <w:r w:rsidR="00962B94">
        <w:t xml:space="preserve">computer needed to produce closed captioning – this would be capital. If service – would be operating expense. </w:t>
      </w:r>
      <w:r>
        <w:t>J. Ma</w:t>
      </w:r>
      <w:r w:rsidR="00FE2CB9">
        <w:t>h</w:t>
      </w:r>
      <w:r>
        <w:t xml:space="preserve">er will send this </w:t>
      </w:r>
      <w:r w:rsidR="00962B94">
        <w:t xml:space="preserve">information </w:t>
      </w:r>
      <w:r>
        <w:t>again to Chair Miller.</w:t>
      </w:r>
      <w:r w:rsidR="00FB7BDF">
        <w:t xml:space="preserve"> More work is required.</w:t>
      </w:r>
    </w:p>
    <w:p w14:paraId="55DAFD50" w14:textId="08F9A611" w:rsidR="00962B94" w:rsidRDefault="00962B94" w:rsidP="003A2046">
      <w:pPr>
        <w:pBdr>
          <w:bottom w:val="single" w:sz="6" w:space="1" w:color="auto"/>
        </w:pBdr>
      </w:pPr>
      <w:r>
        <w:t>P. Abbot</w:t>
      </w:r>
      <w:r w:rsidR="00FB7BDF">
        <w:t xml:space="preserve"> will</w:t>
      </w:r>
      <w:r>
        <w:t xml:space="preserve"> provide </w:t>
      </w:r>
      <w:r w:rsidR="00F972B8">
        <w:t>report</w:t>
      </w:r>
      <w:r w:rsidR="00FB7BDF">
        <w:t>ing</w:t>
      </w:r>
      <w:r w:rsidR="00F972B8">
        <w:t xml:space="preserve"> of </w:t>
      </w:r>
      <w:r>
        <w:t xml:space="preserve">5% operating (Franchise) fee </w:t>
      </w:r>
      <w:r w:rsidR="00FB7BDF">
        <w:t xml:space="preserve">sent </w:t>
      </w:r>
      <w:r>
        <w:t xml:space="preserve">to each of the 5 towns. </w:t>
      </w:r>
      <w:r w:rsidR="00F972B8">
        <w:t>T</w:t>
      </w:r>
      <w:r>
        <w:t>his is turned over automatically to CTSB</w:t>
      </w:r>
      <w:r w:rsidR="00B36709">
        <w:t>, per an assignment to CTSB</w:t>
      </w:r>
      <w:r>
        <w:t xml:space="preserve">.  </w:t>
      </w:r>
      <w:r w:rsidR="00F972B8">
        <w:t>He will a</w:t>
      </w:r>
      <w:r w:rsidR="00B36709">
        <w:t xml:space="preserve">lso </w:t>
      </w:r>
      <w:r w:rsidR="00F972B8">
        <w:t xml:space="preserve">provide </w:t>
      </w:r>
      <w:r w:rsidR="00B36709">
        <w:t xml:space="preserve">what </w:t>
      </w:r>
      <w:r w:rsidR="00F972B8">
        <w:t>the</w:t>
      </w:r>
      <w:r w:rsidR="00B36709">
        <w:t xml:space="preserve"> current fee </w:t>
      </w:r>
      <w:r w:rsidR="00F972B8">
        <w:t xml:space="preserve">is </w:t>
      </w:r>
      <w:r w:rsidR="00B36709">
        <w:t xml:space="preserve">per subscriber for PEG support. Spectrum report due in mid-March. </w:t>
      </w:r>
      <w:r w:rsidR="00931523">
        <w:t xml:space="preserve"> Has Charter recovered the PEG Capital grant from 2013? What is this current fund balance?   Per P. Abbot will unpack this. </w:t>
      </w:r>
    </w:p>
    <w:p w14:paraId="60449694" w14:textId="1A8175E1" w:rsidR="00931523" w:rsidRDefault="00931523" w:rsidP="003A2046">
      <w:pPr>
        <w:pBdr>
          <w:bottom w:val="single" w:sz="6" w:space="1" w:color="auto"/>
        </w:pBdr>
      </w:pPr>
      <w:r>
        <w:t xml:space="preserve">D. </w:t>
      </w:r>
      <w:proofErr w:type="spellStart"/>
      <w:r>
        <w:t>Arseneau</w:t>
      </w:r>
      <w:proofErr w:type="spellEnd"/>
      <w:r>
        <w:t xml:space="preserve"> reviewed all the items on Charter</w:t>
      </w:r>
      <w:r w:rsidR="00FB7BDF">
        <w:t>’s</w:t>
      </w:r>
      <w:r>
        <w:t xml:space="preserve"> response to the PEG Capital Support Proposal</w:t>
      </w:r>
      <w:r w:rsidR="00160C3B">
        <w:t xml:space="preserve">, </w:t>
      </w:r>
      <w:r w:rsidR="00FB7BDF">
        <w:t xml:space="preserve">which was originally </w:t>
      </w:r>
      <w:r w:rsidR="00160C3B">
        <w:t xml:space="preserve">written for 5 years but will </w:t>
      </w:r>
      <w:r w:rsidR="00FB7BDF">
        <w:t xml:space="preserve">be </w:t>
      </w:r>
      <w:r w:rsidR="00160C3B">
        <w:t>review</w:t>
      </w:r>
      <w:r w:rsidR="00FB7BDF">
        <w:t>ed</w:t>
      </w:r>
      <w:r w:rsidR="00160C3B">
        <w:t xml:space="preserve"> for inclusion of 10 years. Possible re-estimation at 5 year point in </w:t>
      </w:r>
      <w:r w:rsidR="00FB7BDF">
        <w:t xml:space="preserve">the </w:t>
      </w:r>
      <w:r w:rsidR="00160C3B">
        <w:t>contract</w:t>
      </w:r>
      <w:r w:rsidR="00FB7BDF">
        <w:t xml:space="preserve"> may be a way to address trying to guess technology over this period of time.</w:t>
      </w:r>
    </w:p>
    <w:p w14:paraId="365B9ED7" w14:textId="36AF5E37" w:rsidR="00931523" w:rsidRDefault="00931523" w:rsidP="003A2046">
      <w:pPr>
        <w:pBdr>
          <w:bottom w:val="single" w:sz="6" w:space="1" w:color="auto"/>
        </w:pBdr>
      </w:pPr>
      <w:r>
        <w:t xml:space="preserve">R. Wood asked if Scott had seen anything that was </w:t>
      </w:r>
      <w:r w:rsidR="00D36350">
        <w:t>needed,</w:t>
      </w:r>
      <w:r>
        <w:t xml:space="preserve"> or we missed adding to the PEG Capital Support Proposal. P. Abbot and D. </w:t>
      </w:r>
      <w:proofErr w:type="spellStart"/>
      <w:r>
        <w:t>Reing</w:t>
      </w:r>
      <w:proofErr w:type="spellEnd"/>
      <w:r>
        <w:t xml:space="preserve"> will ask him and report back.</w:t>
      </w:r>
    </w:p>
    <w:p w14:paraId="63F305F9" w14:textId="0429A6DD" w:rsidR="0009209F" w:rsidRDefault="0088191D" w:rsidP="003A2046">
      <w:pPr>
        <w:pBdr>
          <w:bottom w:val="single" w:sz="6" w:space="1" w:color="auto"/>
        </w:pBdr>
      </w:pPr>
      <w:r>
        <w:lastRenderedPageBreak/>
        <w:t>Brief review of 3/15/23 meeting agenda</w:t>
      </w:r>
      <w:r w:rsidR="00160C3B">
        <w:t>: continuance of PEG Capital Support Proposal</w:t>
      </w:r>
      <w:r w:rsidR="00FB7BDF">
        <w:t xml:space="preserve"> discussions</w:t>
      </w:r>
      <w:r w:rsidR="00160C3B">
        <w:t xml:space="preserve">; CAC subcommittee response back on PEG Capital Support Proposal; answers to R. Wood’s questions on PEG funds and Franchise funds; </w:t>
      </w:r>
      <w:r w:rsidR="00FB7BDF">
        <w:t xml:space="preserve">Charter’s </w:t>
      </w:r>
      <w:r w:rsidR="00160C3B">
        <w:t>one survey question; and Sections 2 and 3 of Renewal License Contract.</w:t>
      </w:r>
    </w:p>
    <w:p w14:paraId="29DC8C97" w14:textId="044DC07A" w:rsidR="00D312FB" w:rsidRPr="00093779" w:rsidRDefault="00D312FB" w:rsidP="00D312FB">
      <w:pPr>
        <w:spacing w:after="0"/>
        <w:rPr>
          <w:b/>
          <w:bCs/>
          <w:i/>
          <w:iCs/>
          <w:u w:val="single"/>
        </w:rPr>
      </w:pPr>
      <w:r w:rsidRPr="00093779">
        <w:rPr>
          <w:b/>
          <w:bCs/>
          <w:i/>
          <w:iCs/>
          <w:u w:val="single"/>
        </w:rPr>
        <w:t>On a motion</w:t>
      </w:r>
      <w:r>
        <w:rPr>
          <w:b/>
          <w:bCs/>
          <w:i/>
          <w:iCs/>
          <w:u w:val="single"/>
        </w:rPr>
        <w:t xml:space="preserve"> to adjourn</w:t>
      </w:r>
      <w:r w:rsidRPr="00093779">
        <w:rPr>
          <w:b/>
          <w:bCs/>
          <w:i/>
          <w:iCs/>
          <w:u w:val="single"/>
        </w:rPr>
        <w:t xml:space="preserve"> from R. Wood, seconded by </w:t>
      </w:r>
      <w:r>
        <w:rPr>
          <w:b/>
          <w:bCs/>
          <w:i/>
          <w:iCs/>
          <w:u w:val="single"/>
        </w:rPr>
        <w:t xml:space="preserve">D. </w:t>
      </w:r>
      <w:proofErr w:type="spellStart"/>
      <w:r>
        <w:rPr>
          <w:b/>
          <w:bCs/>
          <w:i/>
          <w:iCs/>
          <w:u w:val="single"/>
        </w:rPr>
        <w:t>Arseneau</w:t>
      </w:r>
      <w:proofErr w:type="spellEnd"/>
      <w:r w:rsidRPr="00093779">
        <w:rPr>
          <w:b/>
          <w:bCs/>
          <w:i/>
          <w:iCs/>
          <w:u w:val="single"/>
        </w:rPr>
        <w:t xml:space="preserve">, </w:t>
      </w:r>
      <w:r>
        <w:rPr>
          <w:b/>
          <w:bCs/>
          <w:i/>
          <w:iCs/>
          <w:u w:val="single"/>
        </w:rPr>
        <w:t>and</w:t>
      </w:r>
      <w:r w:rsidRPr="00093779">
        <w:rPr>
          <w:b/>
          <w:bCs/>
          <w:i/>
          <w:iCs/>
          <w:u w:val="single"/>
        </w:rPr>
        <w:t xml:space="preserve"> approved on a 3-0 vote</w:t>
      </w:r>
      <w:r>
        <w:rPr>
          <w:b/>
          <w:bCs/>
          <w:i/>
          <w:iCs/>
          <w:u w:val="single"/>
        </w:rPr>
        <w:t>, the meeting adjourned at 4:</w:t>
      </w:r>
      <w:r w:rsidR="00336B5D">
        <w:rPr>
          <w:b/>
          <w:bCs/>
          <w:i/>
          <w:iCs/>
          <w:u w:val="single"/>
        </w:rPr>
        <w:t>22</w:t>
      </w:r>
      <w:r>
        <w:rPr>
          <w:b/>
          <w:bCs/>
          <w:i/>
          <w:iCs/>
          <w:u w:val="single"/>
        </w:rPr>
        <w:t>pm</w:t>
      </w:r>
      <w:r w:rsidRPr="00093779">
        <w:rPr>
          <w:b/>
          <w:bCs/>
          <w:i/>
          <w:iCs/>
          <w:u w:val="single"/>
        </w:rPr>
        <w:t>.</w:t>
      </w:r>
    </w:p>
    <w:p w14:paraId="0D0A3DBF" w14:textId="77777777" w:rsidR="00D312FB" w:rsidRDefault="00D312FB" w:rsidP="00D312FB">
      <w:pPr>
        <w:spacing w:after="0"/>
      </w:pPr>
    </w:p>
    <w:p w14:paraId="6C2A4B0A" w14:textId="3B387504" w:rsidR="00D312FB" w:rsidRDefault="00D312FB" w:rsidP="00D312FB">
      <w:pPr>
        <w:spacing w:after="0"/>
      </w:pPr>
      <w:r>
        <w:t>Respectfully submitted,</w:t>
      </w:r>
    </w:p>
    <w:p w14:paraId="76A3E079" w14:textId="77777777" w:rsidR="005A6B6B" w:rsidRDefault="00D312FB" w:rsidP="00D312FB">
      <w:pPr>
        <w:spacing w:after="0"/>
      </w:pPr>
      <w:r>
        <w:t>Rene C. Wood</w:t>
      </w:r>
      <w:r w:rsidR="005A6B6B">
        <w:t xml:space="preserve">; </w:t>
      </w:r>
    </w:p>
    <w:p w14:paraId="0F089617" w14:textId="652C7C27" w:rsidR="00D312FB" w:rsidRDefault="00D312FB" w:rsidP="00D312FB">
      <w:pPr>
        <w:spacing w:after="0"/>
      </w:pPr>
      <w:r>
        <w:t>Sheffield delegate to Five Town Cable Advisory Committee and member of the Negotiating Subcommittee</w:t>
      </w:r>
    </w:p>
    <w:p w14:paraId="577298E4" w14:textId="77777777" w:rsidR="00D312FB" w:rsidRDefault="00D312FB" w:rsidP="00D312FB">
      <w:pPr>
        <w:spacing w:after="0"/>
      </w:pPr>
    </w:p>
    <w:p w14:paraId="626046EE" w14:textId="77777777" w:rsidR="00D312FB" w:rsidRDefault="00D312FB" w:rsidP="00D312FB">
      <w:pPr>
        <w:spacing w:after="0"/>
      </w:pPr>
      <w:r>
        <w:t>Documents from the meeting:</w:t>
      </w:r>
    </w:p>
    <w:p w14:paraId="228E0C14" w14:textId="7C8A3E82" w:rsidR="00D312FB" w:rsidRDefault="00D312FB" w:rsidP="00D312FB">
      <w:pPr>
        <w:pStyle w:val="ListParagraph"/>
        <w:numPr>
          <w:ilvl w:val="0"/>
          <w:numId w:val="2"/>
        </w:numPr>
        <w:spacing w:after="0"/>
      </w:pPr>
      <w:r>
        <w:t xml:space="preserve">Agenda for </w:t>
      </w:r>
      <w:r w:rsidR="00336B5D">
        <w:t>3/1</w:t>
      </w:r>
      <w:r>
        <w:t>/23</w:t>
      </w:r>
    </w:p>
    <w:p w14:paraId="3E721928" w14:textId="3E13CCED" w:rsidR="00D312FB" w:rsidRDefault="00336B5D" w:rsidP="00F972B8">
      <w:pPr>
        <w:pStyle w:val="ListParagraph"/>
        <w:numPr>
          <w:ilvl w:val="0"/>
          <w:numId w:val="2"/>
        </w:numPr>
        <w:spacing w:after="0"/>
      </w:pPr>
      <w:r>
        <w:t>Informal PEG Capital Support Proposal from Charter Communications</w:t>
      </w:r>
    </w:p>
    <w:sectPr w:rsidR="00D312FB" w:rsidSect="005A6B6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1E69" w14:textId="77777777" w:rsidR="00226B54" w:rsidRDefault="00226B54" w:rsidP="00451D45">
      <w:pPr>
        <w:spacing w:after="0" w:line="240" w:lineRule="auto"/>
      </w:pPr>
      <w:r>
        <w:separator/>
      </w:r>
    </w:p>
  </w:endnote>
  <w:endnote w:type="continuationSeparator" w:id="0">
    <w:p w14:paraId="56EADB7F" w14:textId="77777777" w:rsidR="00226B54" w:rsidRDefault="00226B54" w:rsidP="004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6BE" w14:textId="77777777" w:rsidR="002A0D0F" w:rsidRDefault="002A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3456"/>
      <w:docPartObj>
        <w:docPartGallery w:val="Page Numbers (Bottom of Page)"/>
        <w:docPartUnique/>
      </w:docPartObj>
    </w:sdtPr>
    <w:sdtEndPr>
      <w:rPr>
        <w:noProof/>
      </w:rPr>
    </w:sdtEndPr>
    <w:sdtContent>
      <w:p w14:paraId="23FD10AB" w14:textId="379D076F" w:rsidR="00451D45" w:rsidRDefault="00451D45">
        <w:pPr>
          <w:pStyle w:val="Footer"/>
        </w:pPr>
        <w:r>
          <w:fldChar w:fldCharType="begin"/>
        </w:r>
        <w:r>
          <w:instrText xml:space="preserve"> PAGE   \* MERGEFORMAT </w:instrText>
        </w:r>
        <w:r>
          <w:fldChar w:fldCharType="separate"/>
        </w:r>
        <w:r>
          <w:rPr>
            <w:noProof/>
          </w:rPr>
          <w:t>2</w:t>
        </w:r>
        <w:r>
          <w:rPr>
            <w:noProof/>
          </w:rPr>
          <w:fldChar w:fldCharType="end"/>
        </w:r>
      </w:p>
    </w:sdtContent>
  </w:sdt>
  <w:p w14:paraId="0C729159" w14:textId="77777777" w:rsidR="00451D45" w:rsidRDefault="00451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282" w14:textId="77777777" w:rsidR="002A0D0F" w:rsidRDefault="002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E021" w14:textId="77777777" w:rsidR="00226B54" w:rsidRDefault="00226B54" w:rsidP="00451D45">
      <w:pPr>
        <w:spacing w:after="0" w:line="240" w:lineRule="auto"/>
      </w:pPr>
      <w:r>
        <w:separator/>
      </w:r>
    </w:p>
  </w:footnote>
  <w:footnote w:type="continuationSeparator" w:id="0">
    <w:p w14:paraId="4BF34535" w14:textId="77777777" w:rsidR="00226B54" w:rsidRDefault="00226B54" w:rsidP="0045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2E97" w14:textId="154D6E31" w:rsidR="002A0D0F" w:rsidRDefault="002A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656" w14:textId="56891176" w:rsidR="002A0D0F" w:rsidRDefault="002A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3C8F" w14:textId="7E2CBCA1" w:rsidR="002A0D0F" w:rsidRDefault="002A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E52"/>
    <w:multiLevelType w:val="multilevel"/>
    <w:tmpl w:val="703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352846">
    <w:abstractNumId w:val="0"/>
  </w:num>
  <w:num w:numId="2" w16cid:durableId="140144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0"/>
    <w:rsid w:val="00000BA7"/>
    <w:rsid w:val="00001E1E"/>
    <w:rsid w:val="00002559"/>
    <w:rsid w:val="000717AE"/>
    <w:rsid w:val="000768D5"/>
    <w:rsid w:val="0009209F"/>
    <w:rsid w:val="000C2493"/>
    <w:rsid w:val="000C422A"/>
    <w:rsid w:val="000D2719"/>
    <w:rsid w:val="000D6C08"/>
    <w:rsid w:val="000D6FBD"/>
    <w:rsid w:val="000F60D3"/>
    <w:rsid w:val="00115D35"/>
    <w:rsid w:val="00132737"/>
    <w:rsid w:val="00160C3B"/>
    <w:rsid w:val="001746A1"/>
    <w:rsid w:val="001810D0"/>
    <w:rsid w:val="001B17D4"/>
    <w:rsid w:val="002256BD"/>
    <w:rsid w:val="00226B54"/>
    <w:rsid w:val="0024445C"/>
    <w:rsid w:val="00290634"/>
    <w:rsid w:val="002A0D0F"/>
    <w:rsid w:val="002A50E2"/>
    <w:rsid w:val="002B3250"/>
    <w:rsid w:val="002C437A"/>
    <w:rsid w:val="002D2CA7"/>
    <w:rsid w:val="002E2D47"/>
    <w:rsid w:val="003054DB"/>
    <w:rsid w:val="0031342E"/>
    <w:rsid w:val="003164E8"/>
    <w:rsid w:val="003231BC"/>
    <w:rsid w:val="00326E81"/>
    <w:rsid w:val="00327DC0"/>
    <w:rsid w:val="00336B5D"/>
    <w:rsid w:val="00345A5D"/>
    <w:rsid w:val="003805F0"/>
    <w:rsid w:val="00385D71"/>
    <w:rsid w:val="003A19A1"/>
    <w:rsid w:val="003A2046"/>
    <w:rsid w:val="003B1787"/>
    <w:rsid w:val="003F7380"/>
    <w:rsid w:val="004033EE"/>
    <w:rsid w:val="00432B99"/>
    <w:rsid w:val="00436066"/>
    <w:rsid w:val="00451D45"/>
    <w:rsid w:val="004576E9"/>
    <w:rsid w:val="00466F6F"/>
    <w:rsid w:val="004754FA"/>
    <w:rsid w:val="004B3B05"/>
    <w:rsid w:val="004C5574"/>
    <w:rsid w:val="005110E5"/>
    <w:rsid w:val="005217C2"/>
    <w:rsid w:val="005228F7"/>
    <w:rsid w:val="005321E1"/>
    <w:rsid w:val="005409DF"/>
    <w:rsid w:val="0056019A"/>
    <w:rsid w:val="00573781"/>
    <w:rsid w:val="00577028"/>
    <w:rsid w:val="005855E0"/>
    <w:rsid w:val="005A0EF7"/>
    <w:rsid w:val="005A6B6B"/>
    <w:rsid w:val="005D1486"/>
    <w:rsid w:val="005D7340"/>
    <w:rsid w:val="005E03F2"/>
    <w:rsid w:val="006304EF"/>
    <w:rsid w:val="00633613"/>
    <w:rsid w:val="0065080D"/>
    <w:rsid w:val="006674CB"/>
    <w:rsid w:val="006700C4"/>
    <w:rsid w:val="006866A9"/>
    <w:rsid w:val="00695DC1"/>
    <w:rsid w:val="006C66DF"/>
    <w:rsid w:val="006D1E46"/>
    <w:rsid w:val="0073590A"/>
    <w:rsid w:val="00765765"/>
    <w:rsid w:val="007658BC"/>
    <w:rsid w:val="00785132"/>
    <w:rsid w:val="00787BA8"/>
    <w:rsid w:val="007A0FAB"/>
    <w:rsid w:val="007A14CA"/>
    <w:rsid w:val="00803B06"/>
    <w:rsid w:val="00806B74"/>
    <w:rsid w:val="00822DE1"/>
    <w:rsid w:val="00835939"/>
    <w:rsid w:val="00853576"/>
    <w:rsid w:val="00867C89"/>
    <w:rsid w:val="0088191D"/>
    <w:rsid w:val="008C054D"/>
    <w:rsid w:val="008E6082"/>
    <w:rsid w:val="00931523"/>
    <w:rsid w:val="009606E3"/>
    <w:rsid w:val="00962B94"/>
    <w:rsid w:val="00984F81"/>
    <w:rsid w:val="009F04C0"/>
    <w:rsid w:val="009F2105"/>
    <w:rsid w:val="00A11FA8"/>
    <w:rsid w:val="00A401D2"/>
    <w:rsid w:val="00A42FC8"/>
    <w:rsid w:val="00A454A6"/>
    <w:rsid w:val="00A63A84"/>
    <w:rsid w:val="00A67480"/>
    <w:rsid w:val="00A91A90"/>
    <w:rsid w:val="00AA29F9"/>
    <w:rsid w:val="00AB03EC"/>
    <w:rsid w:val="00AD46F9"/>
    <w:rsid w:val="00AE3F78"/>
    <w:rsid w:val="00AF72DA"/>
    <w:rsid w:val="00B200CF"/>
    <w:rsid w:val="00B34972"/>
    <w:rsid w:val="00B36709"/>
    <w:rsid w:val="00B67C05"/>
    <w:rsid w:val="00BA4BD8"/>
    <w:rsid w:val="00BB3E63"/>
    <w:rsid w:val="00BD5E93"/>
    <w:rsid w:val="00BE41BD"/>
    <w:rsid w:val="00CA340E"/>
    <w:rsid w:val="00D312FB"/>
    <w:rsid w:val="00D36350"/>
    <w:rsid w:val="00D42FE2"/>
    <w:rsid w:val="00D522DF"/>
    <w:rsid w:val="00D70A8C"/>
    <w:rsid w:val="00D96DDF"/>
    <w:rsid w:val="00DA0DDB"/>
    <w:rsid w:val="00DD6470"/>
    <w:rsid w:val="00DE5A6C"/>
    <w:rsid w:val="00DF2E49"/>
    <w:rsid w:val="00E05F5D"/>
    <w:rsid w:val="00E312C8"/>
    <w:rsid w:val="00E31D9C"/>
    <w:rsid w:val="00E513DC"/>
    <w:rsid w:val="00E64752"/>
    <w:rsid w:val="00E909A8"/>
    <w:rsid w:val="00EB6B4C"/>
    <w:rsid w:val="00EC12A4"/>
    <w:rsid w:val="00F02AC9"/>
    <w:rsid w:val="00F2127E"/>
    <w:rsid w:val="00F4043C"/>
    <w:rsid w:val="00F54BD8"/>
    <w:rsid w:val="00F617A3"/>
    <w:rsid w:val="00F972B8"/>
    <w:rsid w:val="00FA1CDC"/>
    <w:rsid w:val="00FA3233"/>
    <w:rsid w:val="00FB6930"/>
    <w:rsid w:val="00FB7BDF"/>
    <w:rsid w:val="00FB7D3C"/>
    <w:rsid w:val="00FE2CB9"/>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29A4"/>
  <w15:chartTrackingRefBased/>
  <w15:docId w15:val="{034E8A37-6A58-4BB4-B2CC-DF34D59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BD5E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45"/>
  </w:style>
  <w:style w:type="paragraph" w:styleId="Footer">
    <w:name w:val="footer"/>
    <w:basedOn w:val="Normal"/>
    <w:link w:val="FooterChar"/>
    <w:uiPriority w:val="99"/>
    <w:unhideWhenUsed/>
    <w:rsid w:val="0045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45"/>
  </w:style>
  <w:style w:type="paragraph" w:styleId="ListParagraph">
    <w:name w:val="List Paragraph"/>
    <w:basedOn w:val="Normal"/>
    <w:uiPriority w:val="34"/>
    <w:qFormat/>
    <w:rsid w:val="00D3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26EF-2D1F-4874-90D0-ED5D9E7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2</cp:revision>
  <cp:lastPrinted>2023-02-06T19:54:00Z</cp:lastPrinted>
  <dcterms:created xsi:type="dcterms:W3CDTF">2023-03-09T00:50:00Z</dcterms:created>
  <dcterms:modified xsi:type="dcterms:W3CDTF">2023-03-09T00:50:00Z</dcterms:modified>
</cp:coreProperties>
</file>